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14A" w:rsidRPr="00C94702" w:rsidRDefault="0059314A" w:rsidP="003274F4">
      <w:pPr>
        <w:pStyle w:val="Titulo1"/>
        <w:rPr>
          <w:rFonts w:cs="Times New Roman"/>
        </w:rPr>
      </w:pPr>
      <w:r w:rsidRPr="00C94702">
        <w:rPr>
          <w:rFonts w:cs="Times New Roman"/>
        </w:rPr>
        <w:t>NOMBRAMIENTO del representante del Consejo Nacional de Armonización Contable ante el Sistema Nacional de Transparencia, Acceso a la Información y Protección de Datos Personales.</w:t>
      </w:r>
    </w:p>
    <w:p w:rsidR="0059314A" w:rsidRDefault="0059314A" w:rsidP="003274F4">
      <w:pPr>
        <w:pStyle w:val="Texto"/>
        <w:spacing w:line="240" w:lineRule="exact"/>
      </w:pPr>
    </w:p>
    <w:p w:rsidR="00FB2BD4" w:rsidRPr="00684379" w:rsidRDefault="00FB2BD4" w:rsidP="003274F4">
      <w:pPr>
        <w:pStyle w:val="Texto"/>
        <w:spacing w:line="258" w:lineRule="exact"/>
        <w:rPr>
          <w:szCs w:val="18"/>
        </w:rPr>
      </w:pPr>
      <w:r w:rsidRPr="00684379">
        <w:rPr>
          <w:szCs w:val="18"/>
        </w:rPr>
        <w:t>El Consejo Nacional de Armonización Contable con fundamento en los artículos 6, 7 y 9 de la Ley General de Contabilidad Gubernamental, aprobó el siguiente:</w:t>
      </w:r>
    </w:p>
    <w:p w:rsidR="00FB2BD4" w:rsidRPr="00684379" w:rsidRDefault="00FB2BD4" w:rsidP="003274F4">
      <w:pPr>
        <w:pStyle w:val="ANOTACION"/>
        <w:spacing w:line="258" w:lineRule="exact"/>
      </w:pPr>
      <w:r w:rsidRPr="00684379">
        <w:t xml:space="preserve">NOMBRAMIENTO DEL REPRESENTANTE DEL CONSEJO NACIONAL DE </w:t>
      </w:r>
      <w:r w:rsidR="00C94702">
        <w:t xml:space="preserve"> </w:t>
      </w:r>
      <w:r w:rsidRPr="00684379">
        <w:t xml:space="preserve">ARMONIZACIÓN CONTABLE ANTE EL SISTEMA NACIONAL DE TRANSPARENCIA, </w:t>
      </w:r>
      <w:r w:rsidR="00C94702">
        <w:t xml:space="preserve"> </w:t>
      </w:r>
      <w:r w:rsidRPr="00684379">
        <w:t>ACCESO A LA INFORMACIÓN Y PROTECCIÓN DE DATOS PERSONALES</w:t>
      </w:r>
    </w:p>
    <w:p w:rsidR="00FB2BD4" w:rsidRPr="00684379" w:rsidRDefault="00FB2BD4" w:rsidP="003274F4">
      <w:pPr>
        <w:pStyle w:val="ANOTACION"/>
        <w:spacing w:line="258" w:lineRule="exact"/>
      </w:pPr>
      <w:r w:rsidRPr="00684379">
        <w:t>CONSIDERANDOS</w:t>
      </w:r>
    </w:p>
    <w:p w:rsidR="00FB2BD4" w:rsidRPr="00684379" w:rsidRDefault="00FB2BD4" w:rsidP="003274F4">
      <w:pPr>
        <w:pStyle w:val="Texto"/>
        <w:spacing w:line="258" w:lineRule="exact"/>
        <w:rPr>
          <w:szCs w:val="18"/>
        </w:rPr>
      </w:pPr>
      <w:r w:rsidRPr="00684379">
        <w:rPr>
          <w:szCs w:val="18"/>
          <w:lang w:val="es-ES_tradnl"/>
        </w:rPr>
        <w:t>Que e</w:t>
      </w:r>
      <w:r w:rsidRPr="00684379">
        <w:rPr>
          <w:szCs w:val="18"/>
        </w:rPr>
        <w:t>l artículo 31 de la Ley General de Transparencia y Acceso a la Información Pública dispone que el Sistema Nacional de Transparencia, Acceso a la Información y Protección de Datos Personales tiene entre otras, la función de establecer los criterios para la publicación de los indicadores que permitan a los sujetos obligados rendir cuentas del cumplimiento de sus objetivos y resultados obtenidos y que para dar cumplimiento a esta función, el segundo párrafo del mismo artículo establece que en el desarrollo de dichos criterios participará, al menos, un representante de cada uno de los integrantes del Sistema Nacional, así como un representante del Consejo Nacional de Armonización Contable, previsto en el artículo 6 de la Ley General de Contabilidad Gubernamental, que tendrá derecho a voz y podrá presentar observaciones por escrito a dichos criterios, las cuales serán consideradas, pero no tendrán carácter obligatorio.</w:t>
      </w:r>
    </w:p>
    <w:p w:rsidR="00FB2BD4" w:rsidRPr="00684379" w:rsidRDefault="00FB2BD4" w:rsidP="003274F4">
      <w:pPr>
        <w:pStyle w:val="Texto"/>
        <w:spacing w:line="258" w:lineRule="exact"/>
        <w:rPr>
          <w:szCs w:val="18"/>
        </w:rPr>
      </w:pPr>
      <w:r w:rsidRPr="00684379">
        <w:rPr>
          <w:szCs w:val="18"/>
        </w:rPr>
        <w:t>Que el artículo 32 de la Ley General de Transparencia y Acceso a la Información Pública, dispone que el Sistema Nacional de Transparencia, Acceso a la Información y Protección de Datos Personales contará con un Consejo Nacional, conformado por los integrantes del mismo y presidido por el Presidente del Instituto.</w:t>
      </w:r>
    </w:p>
    <w:p w:rsidR="00FB2BD4" w:rsidRPr="00684379" w:rsidRDefault="00FB2BD4" w:rsidP="003274F4">
      <w:pPr>
        <w:pStyle w:val="Texto"/>
        <w:spacing w:after="60" w:line="240" w:lineRule="exact"/>
      </w:pPr>
      <w:r w:rsidRPr="00684379">
        <w:t>Por lo antes expuesto, el Consejo Nacional de Armonización Contable aprobó el siguiente:</w:t>
      </w:r>
    </w:p>
    <w:p w:rsidR="00FB2BD4" w:rsidRPr="00684379" w:rsidRDefault="00FB2BD4" w:rsidP="003274F4">
      <w:pPr>
        <w:pStyle w:val="Texto"/>
        <w:spacing w:after="60"/>
        <w:ind w:firstLine="0"/>
        <w:jc w:val="center"/>
        <w:rPr>
          <w:b/>
        </w:rPr>
      </w:pPr>
      <w:r w:rsidRPr="00684379">
        <w:rPr>
          <w:b/>
        </w:rPr>
        <w:t xml:space="preserve">NOMBRAMIENTO DEL REPRESENTANTE DEL CONSEJO NACIONAL DE </w:t>
      </w:r>
      <w:r w:rsidR="00C94702">
        <w:rPr>
          <w:b/>
        </w:rPr>
        <w:t xml:space="preserve"> </w:t>
      </w:r>
      <w:r w:rsidRPr="00684379">
        <w:rPr>
          <w:b/>
        </w:rPr>
        <w:t xml:space="preserve">ARMONIZACIÓN CONTABLE ANTE EL SISTEMA NACIONAL DE TRANSPARENCIA, </w:t>
      </w:r>
      <w:r w:rsidR="00C94702">
        <w:rPr>
          <w:b/>
        </w:rPr>
        <w:t xml:space="preserve"> </w:t>
      </w:r>
      <w:r w:rsidRPr="00684379">
        <w:rPr>
          <w:b/>
        </w:rPr>
        <w:t>ACCESO A LA INFORMACIÓN Y PROTECCIÓN DE DATOS PERSONALES</w:t>
      </w:r>
    </w:p>
    <w:p w:rsidR="00FB2BD4" w:rsidRPr="00684379" w:rsidRDefault="00FB2BD4" w:rsidP="003274F4">
      <w:pPr>
        <w:pStyle w:val="Texto"/>
        <w:spacing w:after="60"/>
        <w:rPr>
          <w:szCs w:val="18"/>
        </w:rPr>
      </w:pPr>
      <w:r w:rsidRPr="00684379">
        <w:rPr>
          <w:szCs w:val="18"/>
        </w:rPr>
        <w:t>Para dar cumplimiento a lo dispuesto en el artículo 31 de la Ley General de Transparencia y Acceso a la Información Pública, se nombra como representante del Consejo Nacional de Armonización Contable (CONAC) ante el Sistema Nacional de Transparencia, Acceso a la Información y Protección de Datos Personales, al Ing. Juan Manuel Alcocer Gamba, Titular de la Unidad de Contabilidad Gubernamental y Secretario Técnico del CONAC, debiendo informar al CONAC de las actividades realizadas como representante ya que de conformidad con el referido artículo 31 tendrá derecho a voz y podrá presentar observaciones por escrito a los criterios para la publicación de los indicadores que permitan a los sujetos obligados rendir cuentas del cumplimiento de sus objetivos y resultados obtenidos.</w:t>
      </w:r>
    </w:p>
    <w:p w:rsidR="00FB2BD4" w:rsidRPr="00684379" w:rsidRDefault="00FB2BD4" w:rsidP="003274F4">
      <w:pPr>
        <w:pStyle w:val="ANOTACION"/>
        <w:spacing w:after="60"/>
      </w:pPr>
      <w:r w:rsidRPr="00684379">
        <w:t>TRANSITORIO</w:t>
      </w:r>
    </w:p>
    <w:p w:rsidR="00FB2BD4" w:rsidRPr="00684379" w:rsidRDefault="00FB2BD4" w:rsidP="003274F4">
      <w:pPr>
        <w:pStyle w:val="Texto"/>
        <w:spacing w:after="60"/>
      </w:pPr>
      <w:r w:rsidRPr="00684379">
        <w:rPr>
          <w:b/>
        </w:rPr>
        <w:t>Único</w:t>
      </w:r>
      <w:r w:rsidRPr="00684379">
        <w:t xml:space="preserve">.- El Secretario Técnico del CONAC realizará las acciones necesarias para notificar el presente </w:t>
      </w:r>
      <w:r w:rsidRPr="002313EE">
        <w:rPr>
          <w:spacing w:val="-3"/>
        </w:rPr>
        <w:t>nombramiento al Sistema Nacional de Transparencia, Acceso a la Información y Protección de Datos Personales.</w:t>
      </w:r>
    </w:p>
    <w:p w:rsidR="00FB2BD4" w:rsidRDefault="00FB2BD4" w:rsidP="003274F4">
      <w:pPr>
        <w:pStyle w:val="Texto"/>
        <w:spacing w:after="60"/>
      </w:pPr>
      <w:r w:rsidRPr="00684379">
        <w:t xml:space="preserve">En la Ciudad de México, siendo las trece horas del día 22 de mayo del año dos mil quince,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Secretario Técnico del Consejo Nacional de Armonización Contable, </w:t>
      </w:r>
      <w:r w:rsidRPr="00684379">
        <w:rPr>
          <w:b/>
        </w:rPr>
        <w:t>HAGO CONSTAR Y CERTIFICO</w:t>
      </w:r>
      <w:r w:rsidRPr="00684379">
        <w:t xml:space="preserve"> que el documento consistente en 1 foja útil, rubricada y cotejada, corresponde con el texto del Nombramiento del representante del Consejo Nacional de Armonización Contable ante el Sistema Nacional de Transparencia, Acceso a la Información y Protección de Datos Personales, aprobado por el Consejo Nacional de Armonización Contable, mismo que estuvo a la vista de los integrantes de dicho Consejo en su reunión extraordinaria celebrada, en segunda convocatoria, el 22 de mayo del presente año, situación que se certifica para los efectos legales conducentes. Rúbrica</w:t>
      </w:r>
    </w:p>
    <w:p w:rsidR="00C94702" w:rsidRDefault="0059314A" w:rsidP="003274F4">
      <w:pPr>
        <w:pStyle w:val="Texto"/>
        <w:spacing w:after="60"/>
      </w:pPr>
      <w:r>
        <w:t xml:space="preserve">El </w:t>
      </w:r>
      <w:r w:rsidR="00FB2BD4" w:rsidRPr="00684379">
        <w:t>Secretario Técnico del</w:t>
      </w:r>
      <w:r>
        <w:t xml:space="preserve"> </w:t>
      </w:r>
      <w:r w:rsidR="00FB2BD4" w:rsidRPr="0059314A">
        <w:t>Consejo Nacional de Armonización Contable</w:t>
      </w:r>
      <w:r>
        <w:t xml:space="preserve">, </w:t>
      </w:r>
      <w:r w:rsidRPr="00684379">
        <w:rPr>
          <w:b/>
        </w:rPr>
        <w:t>Juan Manuel Alcocer Gamba</w:t>
      </w:r>
      <w:r>
        <w:t>.- Rúbrica.</w:t>
      </w:r>
    </w:p>
    <w:sectPr w:rsidR="00C94702" w:rsidSect="003274F4">
      <w:headerReference w:type="even" r:id="rId7"/>
      <w:headerReference w:type="default" r:id="rId8"/>
      <w:headerReference w:type="first" r:id="rId9"/>
      <w:pgSz w:w="12240" w:h="15840"/>
      <w:pgMar w:top="1152" w:right="1699" w:bottom="1296" w:left="1699" w:header="706" w:footer="706" w:gutter="0"/>
      <w:pgNumType w:start="4"/>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413" w:rsidRDefault="009D3413">
      <w:r>
        <w:separator/>
      </w:r>
    </w:p>
  </w:endnote>
  <w:endnote w:type="continuationSeparator" w:id="0">
    <w:p w:rsidR="009D3413" w:rsidRDefault="009D34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413" w:rsidRDefault="009D3413">
      <w:r>
        <w:separator/>
      </w:r>
    </w:p>
  </w:footnote>
  <w:footnote w:type="continuationSeparator" w:id="0">
    <w:p w:rsidR="009D3413" w:rsidRDefault="009D34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7BD" w:rsidRPr="00C94702" w:rsidRDefault="003274F4" w:rsidP="00B907BD">
    <w:pPr>
      <w:pStyle w:val="Fechas"/>
      <w:rPr>
        <w:rFonts w:cs="Times New Roman"/>
      </w:rPr>
    </w:pPr>
    <w:r w:rsidRPr="00C94702">
      <w:rPr>
        <w:rFonts w:cs="Times New Roman"/>
      </w:rPr>
      <w:t xml:space="preserve">     (Primera Sección)</w:t>
    </w:r>
    <w:r w:rsidR="00B907BD" w:rsidRPr="00C94702">
      <w:rPr>
        <w:rFonts w:cs="Times New Roman"/>
      </w:rPr>
      <w:tab/>
      <w:t>DIARIO OFICIAL</w:t>
    </w:r>
    <w:r w:rsidR="00B907BD" w:rsidRPr="00C94702">
      <w:rPr>
        <w:rFonts w:cs="Times New Roman"/>
      </w:rPr>
      <w:tab/>
    </w:r>
    <w:proofErr w:type="gramStart"/>
    <w:r w:rsidR="00B907BD" w:rsidRPr="00C94702">
      <w:rPr>
        <w:rFonts w:cs="Times New Roman"/>
      </w:rPr>
      <w:t>Viernes</w:t>
    </w:r>
    <w:proofErr w:type="gramEnd"/>
    <w:r w:rsidR="00B907BD" w:rsidRPr="00C94702">
      <w:rPr>
        <w:rFonts w:cs="Times New Roman"/>
      </w:rPr>
      <w:t xml:space="preserve"> 5 de junio de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7BD" w:rsidRPr="00C94702" w:rsidRDefault="00B907BD" w:rsidP="00B907BD">
    <w:pPr>
      <w:pStyle w:val="Fechas"/>
      <w:rPr>
        <w:rFonts w:cs="Times New Roman"/>
      </w:rPr>
    </w:pPr>
    <w:r w:rsidRPr="00C94702">
      <w:rPr>
        <w:rFonts w:cs="Times New Roman"/>
      </w:rPr>
      <w:t>Viernes 5 de junio de 2015</w:t>
    </w:r>
    <w:r w:rsidRPr="00C94702">
      <w:rPr>
        <w:rFonts w:cs="Times New Roman"/>
      </w:rPr>
      <w:tab/>
      <w:t>DIARIO OFICIAL</w:t>
    </w:r>
    <w:r w:rsidRPr="00C94702">
      <w:rPr>
        <w:rFonts w:cs="Times New Roman"/>
      </w:rPr>
      <w:tab/>
    </w:r>
    <w:r w:rsidR="003274F4" w:rsidRPr="00C94702">
      <w:rPr>
        <w:rFonts w:cs="Times New Roman"/>
      </w:rPr>
      <w:t xml:space="preserve">(Primera Sección)     </w:t>
    </w:r>
    <w:r w:rsidR="00C94702">
      <w:rPr>
        <w:rFonts w:cs="Times New Roman"/>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0BC" w:rsidRDefault="000C00BC">
    <w:pPr>
      <w:pStyle w:val="Encabezado"/>
      <w:rPr>
        <w:noProof/>
      </w:rPr>
    </w:pPr>
  </w:p>
  <w:p w:rsidR="000C00BC" w:rsidRDefault="008854E2">
    <w:pPr>
      <w:framePr w:hSpace="180" w:wrap="auto" w:hAnchor="margin" w:xAlign="center" w:yAlign="center"/>
      <w:rPr>
        <w:noProof/>
      </w:rPr>
    </w:pPr>
    <w:r>
      <w:rPr>
        <w:noProof/>
        <w:lang w:val="es-MX"/>
      </w:rPr>
      <w:drawing>
        <wp:inline distT="0" distB="0" distL="0" distR="0">
          <wp:extent cx="5229225" cy="52387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29225" cy="5238750"/>
                  </a:xfrm>
                  <a:prstGeom prst="rect">
                    <a:avLst/>
                  </a:prstGeom>
                  <a:noFill/>
                  <a:ln w="9525">
                    <a:noFill/>
                    <a:miter lim="800000"/>
                    <a:headEnd/>
                    <a:tailEnd/>
                  </a:ln>
                </pic:spPr>
              </pic:pic>
            </a:graphicData>
          </a:graphic>
        </wp:inline>
      </w:drawing>
    </w:r>
  </w:p>
  <w:p w:rsidR="000C00BC" w:rsidRDefault="000C00B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FB2BD4"/>
    <w:rsid w:val="000579FF"/>
    <w:rsid w:val="00085CFF"/>
    <w:rsid w:val="000934C4"/>
    <w:rsid w:val="000B42E5"/>
    <w:rsid w:val="000C00BC"/>
    <w:rsid w:val="000C50D4"/>
    <w:rsid w:val="000F0FA3"/>
    <w:rsid w:val="000F706A"/>
    <w:rsid w:val="0010703B"/>
    <w:rsid w:val="001303A7"/>
    <w:rsid w:val="00140A5C"/>
    <w:rsid w:val="00140CB7"/>
    <w:rsid w:val="00155A7E"/>
    <w:rsid w:val="001574EC"/>
    <w:rsid w:val="001642EF"/>
    <w:rsid w:val="00176B02"/>
    <w:rsid w:val="001B6981"/>
    <w:rsid w:val="001E6CB1"/>
    <w:rsid w:val="001F6325"/>
    <w:rsid w:val="002214D8"/>
    <w:rsid w:val="002313EE"/>
    <w:rsid w:val="0025082C"/>
    <w:rsid w:val="00255299"/>
    <w:rsid w:val="00285BE5"/>
    <w:rsid w:val="00286668"/>
    <w:rsid w:val="00290296"/>
    <w:rsid w:val="00291CA7"/>
    <w:rsid w:val="002940B6"/>
    <w:rsid w:val="002B00EE"/>
    <w:rsid w:val="002B127D"/>
    <w:rsid w:val="002B3857"/>
    <w:rsid w:val="002C3644"/>
    <w:rsid w:val="002E0094"/>
    <w:rsid w:val="002F6279"/>
    <w:rsid w:val="002F666A"/>
    <w:rsid w:val="0030321A"/>
    <w:rsid w:val="00323864"/>
    <w:rsid w:val="0032394E"/>
    <w:rsid w:val="00326B04"/>
    <w:rsid w:val="003274F4"/>
    <w:rsid w:val="00330780"/>
    <w:rsid w:val="003340A4"/>
    <w:rsid w:val="00357A6B"/>
    <w:rsid w:val="0036410B"/>
    <w:rsid w:val="003656C6"/>
    <w:rsid w:val="00373DFE"/>
    <w:rsid w:val="0039202C"/>
    <w:rsid w:val="003C5EB9"/>
    <w:rsid w:val="003E0440"/>
    <w:rsid w:val="003E5783"/>
    <w:rsid w:val="003E7472"/>
    <w:rsid w:val="00410B8C"/>
    <w:rsid w:val="00412ED6"/>
    <w:rsid w:val="004142D5"/>
    <w:rsid w:val="0041454F"/>
    <w:rsid w:val="0042779F"/>
    <w:rsid w:val="004352A9"/>
    <w:rsid w:val="00440349"/>
    <w:rsid w:val="00464085"/>
    <w:rsid w:val="004652D9"/>
    <w:rsid w:val="00465E99"/>
    <w:rsid w:val="004A7426"/>
    <w:rsid w:val="004B2F2C"/>
    <w:rsid w:val="004C49C6"/>
    <w:rsid w:val="004D4A72"/>
    <w:rsid w:val="004E6B1F"/>
    <w:rsid w:val="004E77FB"/>
    <w:rsid w:val="004F3FE9"/>
    <w:rsid w:val="00512CDB"/>
    <w:rsid w:val="00514993"/>
    <w:rsid w:val="00534337"/>
    <w:rsid w:val="0053581A"/>
    <w:rsid w:val="00535845"/>
    <w:rsid w:val="005438AB"/>
    <w:rsid w:val="0054733E"/>
    <w:rsid w:val="0055349C"/>
    <w:rsid w:val="0059314A"/>
    <w:rsid w:val="005B2280"/>
    <w:rsid w:val="005B7D3D"/>
    <w:rsid w:val="005C4019"/>
    <w:rsid w:val="005C75DE"/>
    <w:rsid w:val="005D7D14"/>
    <w:rsid w:val="006071B5"/>
    <w:rsid w:val="006231E1"/>
    <w:rsid w:val="00627360"/>
    <w:rsid w:val="00627D1A"/>
    <w:rsid w:val="0063495E"/>
    <w:rsid w:val="00634C63"/>
    <w:rsid w:val="00656CFF"/>
    <w:rsid w:val="00660F53"/>
    <w:rsid w:val="006711A8"/>
    <w:rsid w:val="00674139"/>
    <w:rsid w:val="00681BC5"/>
    <w:rsid w:val="00691836"/>
    <w:rsid w:val="0069357B"/>
    <w:rsid w:val="00697B7C"/>
    <w:rsid w:val="006B7539"/>
    <w:rsid w:val="006D2E40"/>
    <w:rsid w:val="006E2487"/>
    <w:rsid w:val="006E4EE3"/>
    <w:rsid w:val="006E66EC"/>
    <w:rsid w:val="0070415B"/>
    <w:rsid w:val="00704492"/>
    <w:rsid w:val="00717A6D"/>
    <w:rsid w:val="00724703"/>
    <w:rsid w:val="00735E9D"/>
    <w:rsid w:val="00741ABD"/>
    <w:rsid w:val="00746FC8"/>
    <w:rsid w:val="007578BE"/>
    <w:rsid w:val="00797AB4"/>
    <w:rsid w:val="007A0956"/>
    <w:rsid w:val="007D00B8"/>
    <w:rsid w:val="007D286A"/>
    <w:rsid w:val="00827CE1"/>
    <w:rsid w:val="0083080F"/>
    <w:rsid w:val="008651ED"/>
    <w:rsid w:val="00875A59"/>
    <w:rsid w:val="008854E2"/>
    <w:rsid w:val="0089558E"/>
    <w:rsid w:val="008A23F3"/>
    <w:rsid w:val="008B487F"/>
    <w:rsid w:val="008B4CC7"/>
    <w:rsid w:val="008B5BD2"/>
    <w:rsid w:val="008D17A5"/>
    <w:rsid w:val="008E35DF"/>
    <w:rsid w:val="008E760A"/>
    <w:rsid w:val="008F7A18"/>
    <w:rsid w:val="00913D77"/>
    <w:rsid w:val="009167A0"/>
    <w:rsid w:val="009200A2"/>
    <w:rsid w:val="009329FB"/>
    <w:rsid w:val="00935D1C"/>
    <w:rsid w:val="00945F33"/>
    <w:rsid w:val="00987BEE"/>
    <w:rsid w:val="009932CA"/>
    <w:rsid w:val="009A7654"/>
    <w:rsid w:val="009C02DA"/>
    <w:rsid w:val="009D3413"/>
    <w:rsid w:val="009E1AC6"/>
    <w:rsid w:val="009E3B35"/>
    <w:rsid w:val="009E63EA"/>
    <w:rsid w:val="009F050F"/>
    <w:rsid w:val="00A31E9B"/>
    <w:rsid w:val="00A333DC"/>
    <w:rsid w:val="00A53D31"/>
    <w:rsid w:val="00A73F8A"/>
    <w:rsid w:val="00A76032"/>
    <w:rsid w:val="00A8099D"/>
    <w:rsid w:val="00A81D62"/>
    <w:rsid w:val="00A84922"/>
    <w:rsid w:val="00A9476B"/>
    <w:rsid w:val="00AD54E0"/>
    <w:rsid w:val="00B00632"/>
    <w:rsid w:val="00B14C29"/>
    <w:rsid w:val="00B170E8"/>
    <w:rsid w:val="00B3769E"/>
    <w:rsid w:val="00B63531"/>
    <w:rsid w:val="00B7008A"/>
    <w:rsid w:val="00B70FF5"/>
    <w:rsid w:val="00B717B3"/>
    <w:rsid w:val="00B907BD"/>
    <w:rsid w:val="00BF091C"/>
    <w:rsid w:val="00C01B5D"/>
    <w:rsid w:val="00C258E4"/>
    <w:rsid w:val="00C9060E"/>
    <w:rsid w:val="00C94702"/>
    <w:rsid w:val="00C96371"/>
    <w:rsid w:val="00CA2FDC"/>
    <w:rsid w:val="00CA3BBA"/>
    <w:rsid w:val="00CC0602"/>
    <w:rsid w:val="00CC39A6"/>
    <w:rsid w:val="00CC71C5"/>
    <w:rsid w:val="00CD6850"/>
    <w:rsid w:val="00CF0CF5"/>
    <w:rsid w:val="00CF6193"/>
    <w:rsid w:val="00D04785"/>
    <w:rsid w:val="00D32C7D"/>
    <w:rsid w:val="00D34588"/>
    <w:rsid w:val="00D42FD2"/>
    <w:rsid w:val="00D54C2F"/>
    <w:rsid w:val="00D64953"/>
    <w:rsid w:val="00D87572"/>
    <w:rsid w:val="00DA08DA"/>
    <w:rsid w:val="00DE4C7A"/>
    <w:rsid w:val="00DF6036"/>
    <w:rsid w:val="00DF6BC3"/>
    <w:rsid w:val="00E21F6A"/>
    <w:rsid w:val="00E25B18"/>
    <w:rsid w:val="00E30B22"/>
    <w:rsid w:val="00E3798A"/>
    <w:rsid w:val="00E460F3"/>
    <w:rsid w:val="00E50177"/>
    <w:rsid w:val="00E5027B"/>
    <w:rsid w:val="00E5626A"/>
    <w:rsid w:val="00E772E5"/>
    <w:rsid w:val="00E82585"/>
    <w:rsid w:val="00EA0ABD"/>
    <w:rsid w:val="00EA46E7"/>
    <w:rsid w:val="00EB3C2A"/>
    <w:rsid w:val="00EE6353"/>
    <w:rsid w:val="00EF1962"/>
    <w:rsid w:val="00EF226B"/>
    <w:rsid w:val="00F00937"/>
    <w:rsid w:val="00F22399"/>
    <w:rsid w:val="00F315C9"/>
    <w:rsid w:val="00F42E31"/>
    <w:rsid w:val="00F51E5E"/>
    <w:rsid w:val="00F64B32"/>
    <w:rsid w:val="00F70C4B"/>
    <w:rsid w:val="00F808C0"/>
    <w:rsid w:val="00F83712"/>
    <w:rsid w:val="00F85CA3"/>
    <w:rsid w:val="00FA672D"/>
    <w:rsid w:val="00FB2BD4"/>
    <w:rsid w:val="00FC03A2"/>
    <w:rsid w:val="00FC5DD1"/>
    <w:rsid w:val="00FD0D2C"/>
    <w:rsid w:val="00FD44E8"/>
    <w:rsid w:val="00FD7200"/>
    <w:rsid w:val="00FE5F30"/>
    <w:rsid w:val="00FE6A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2BD4"/>
    <w:rPr>
      <w:sz w:val="24"/>
      <w:lang w:val="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rPr>
  </w:style>
  <w:style w:type="paragraph" w:customStyle="1" w:styleId="CABEZA">
    <w:name w:val="CABEZA"/>
    <w:basedOn w:val="Normal"/>
    <w:rsid w:val="00514993"/>
    <w:pPr>
      <w:jc w:val="center"/>
    </w:pPr>
    <w:rPr>
      <w:rFonts w:cs="Arial"/>
      <w:b/>
      <w:sz w:val="28"/>
      <w:szCs w:val="28"/>
      <w:lang w:val="es-ES_tradnl"/>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rPr>
  </w:style>
  <w:style w:type="paragraph" w:customStyle="1" w:styleId="ANOTACION">
    <w:name w:val="ANOTACION"/>
    <w:basedOn w:val="Normal"/>
    <w:link w:val="ANOTACIONCar"/>
    <w:rsid w:val="009C02DA"/>
    <w:pPr>
      <w:spacing w:before="101" w:after="101" w:line="216" w:lineRule="atLeast"/>
      <w:jc w:val="center"/>
    </w:pPr>
    <w:rPr>
      <w:b/>
      <w:sz w:val="18"/>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lang w:val="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character" w:customStyle="1" w:styleId="EncabezadoCar">
    <w:name w:val="Encabezado Car"/>
    <w:link w:val="Encabezado"/>
    <w:rsid w:val="00FB2BD4"/>
    <w:rPr>
      <w:sz w:val="24"/>
      <w:szCs w:val="24"/>
      <w:lang w:val="es-ES" w:eastAsia="es-ES"/>
    </w:rPr>
  </w:style>
  <w:style w:type="paragraph" w:styleId="Textodeglobo">
    <w:name w:val="Balloon Text"/>
    <w:basedOn w:val="Normal"/>
    <w:link w:val="TextodegloboCar"/>
    <w:rsid w:val="00B70FF5"/>
    <w:rPr>
      <w:rFonts w:ascii="Tahoma" w:hAnsi="Tahoma" w:cs="Tahoma"/>
      <w:sz w:val="16"/>
      <w:szCs w:val="16"/>
    </w:rPr>
  </w:style>
  <w:style w:type="character" w:customStyle="1" w:styleId="TextodegloboCar">
    <w:name w:val="Texto de globo Car"/>
    <w:link w:val="Textodeglobo"/>
    <w:rsid w:val="00B70FF5"/>
    <w:rPr>
      <w:rFonts w:ascii="Tahoma" w:hAnsi="Tahoma" w:cs="Tahoma"/>
      <w:sz w:val="16"/>
      <w:szCs w:val="16"/>
      <w:lang w:val="es-ES"/>
    </w:rPr>
  </w:style>
  <w:style w:type="paragraph" w:customStyle="1" w:styleId="Sumario">
    <w:name w:val="Sumario"/>
    <w:basedOn w:val="Normal"/>
    <w:rsid w:val="00C94702"/>
    <w:pPr>
      <w:tabs>
        <w:tab w:val="right" w:leader="dot" w:pos="8107"/>
        <w:tab w:val="right" w:pos="8640"/>
      </w:tabs>
      <w:spacing w:line="260" w:lineRule="exact"/>
      <w:ind w:left="274" w:right="749"/>
      <w:jc w:val="both"/>
    </w:pPr>
    <w:rPr>
      <w:rFonts w:ascii="Arial" w:hAnsi="Arial"/>
      <w:sz w:val="18"/>
      <w:szCs w:val="18"/>
      <w:lang w:eastAsia="es-ES"/>
    </w:rPr>
  </w:style>
  <w:style w:type="paragraph" w:customStyle="1" w:styleId="Secreta">
    <w:name w:val="Secreta"/>
    <w:basedOn w:val="Normal"/>
    <w:autoRedefine/>
    <w:rsid w:val="00C94702"/>
    <w:pPr>
      <w:tabs>
        <w:tab w:val="right" w:leader="dot" w:pos="8100"/>
        <w:tab w:val="right" w:pos="8640"/>
      </w:tabs>
      <w:spacing w:line="334" w:lineRule="exact"/>
      <w:ind w:left="274" w:right="749"/>
      <w:jc w:val="both"/>
    </w:pPr>
    <w:rPr>
      <w:b/>
      <w:sz w:val="20"/>
      <w:u w:val="single"/>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pineda\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1</TotalTime>
  <Pages>1</Pages>
  <Words>650</Words>
  <Characters>3581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Polo</cp:lastModifiedBy>
  <cp:revision>2</cp:revision>
  <cp:lastPrinted>2015-06-05T01:27:00Z</cp:lastPrinted>
  <dcterms:created xsi:type="dcterms:W3CDTF">2015-06-10T14:36:00Z</dcterms:created>
  <dcterms:modified xsi:type="dcterms:W3CDTF">2015-06-10T14:36:00Z</dcterms:modified>
</cp:coreProperties>
</file>