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5EB2" w:rsidRPr="007A1802" w:rsidRDefault="00845EB2" w:rsidP="00845EB2">
      <w:pPr>
        <w:pStyle w:val="Texto"/>
        <w:spacing w:line="230" w:lineRule="exact"/>
      </w:pPr>
    </w:p>
    <w:p w:rsidR="00845EB2" w:rsidRPr="000C2834" w:rsidRDefault="00845EB2" w:rsidP="00845EB2">
      <w:pPr>
        <w:pStyle w:val="Titulo1"/>
      </w:pPr>
      <w:r w:rsidRPr="000C2834">
        <w:t>REFORMA a las Reglas de Operación del Comité Consultivo</w:t>
      </w:r>
      <w:r>
        <w:t>.</w:t>
      </w:r>
    </w:p>
    <w:p w:rsidR="00845EB2" w:rsidRDefault="00845EB2" w:rsidP="00845EB2">
      <w:pPr>
        <w:pStyle w:val="Texto"/>
      </w:pPr>
    </w:p>
    <w:p w:rsidR="00845EB2" w:rsidRPr="000C2834" w:rsidRDefault="00845EB2" w:rsidP="00845EB2">
      <w:pPr>
        <w:pStyle w:val="Texto"/>
        <w:spacing w:line="217" w:lineRule="exact"/>
      </w:pPr>
      <w:r w:rsidRPr="000C2834">
        <w:t>El Consejo Nacional de Armonización Contable con fundamento en los artículos 6, 7 y 9 de la Ley General de Contabilidad Gubernamental, aprobó la siguiente:</w:t>
      </w:r>
    </w:p>
    <w:p w:rsidR="00845EB2" w:rsidRPr="000C2834" w:rsidRDefault="00845EB2" w:rsidP="00845EB2">
      <w:pPr>
        <w:pStyle w:val="Texto"/>
        <w:spacing w:line="217" w:lineRule="exact"/>
        <w:ind w:firstLine="0"/>
        <w:jc w:val="center"/>
        <w:rPr>
          <w:b/>
        </w:rPr>
      </w:pPr>
      <w:r w:rsidRPr="000C2834">
        <w:rPr>
          <w:b/>
        </w:rPr>
        <w:t>REFORMA A LAS REGLAS DE OPERACIÓN DEL COMITÉ CONSULTIVO</w:t>
      </w:r>
    </w:p>
    <w:p w:rsidR="00845EB2" w:rsidRPr="000C2834" w:rsidRDefault="00845EB2" w:rsidP="00845EB2">
      <w:pPr>
        <w:pStyle w:val="ANOTACION"/>
        <w:spacing w:line="217" w:lineRule="exact"/>
      </w:pPr>
      <w:r w:rsidRPr="000C2834">
        <w:t>CONSIDERANDOS</w:t>
      </w:r>
    </w:p>
    <w:p w:rsidR="00845EB2" w:rsidRPr="000C2834" w:rsidRDefault="00845EB2" w:rsidP="00845EB2">
      <w:pPr>
        <w:pStyle w:val="Texto"/>
        <w:spacing w:line="217" w:lineRule="exact"/>
      </w:pPr>
      <w:r w:rsidRPr="000C2834">
        <w:t>Que el 31 de diciembre de 2008 fue publicada en el Diario Oficial de la Federación la Ley General</w:t>
      </w:r>
      <w:r w:rsidR="005C777C">
        <w:t xml:space="preserve"> </w:t>
      </w:r>
      <w:r w:rsidRPr="000C2834">
        <w:t>de Contabilidad Gubernamental, que tiene como objeto establecer los criterios generales que regirán la Contabilidad Gubernamental y la emisión de información financiera de los entes públicos, con el fin de lograr su adecuada armonización, para facilitar a los entes públicos el registro y la fiscalización de los activos, pasivos, ingresos y gastos y, en general, contribuir a medir la eficacia, economía y eficiencia del gasto e ingreso públicos.</w:t>
      </w:r>
    </w:p>
    <w:p w:rsidR="00845EB2" w:rsidRPr="000C2834" w:rsidRDefault="00845EB2" w:rsidP="00845EB2">
      <w:pPr>
        <w:pStyle w:val="Texto"/>
        <w:spacing w:line="217" w:lineRule="exact"/>
      </w:pPr>
      <w:r w:rsidRPr="000C2834">
        <w:t>Que en este marco y en cumplimiento de sus funciones, el 13 de febrero de 2009 se instaló el Comité Consultivo del Consejo Nacional de Armonización Contable (CONAC), mismo que realizó su Primera Reunión de Trabajo el 27 de febrero de 2009 en donde se presentó el proyecto de Reglas de Operación del Comité, las cuales fueron aprobadas.</w:t>
      </w:r>
    </w:p>
    <w:p w:rsidR="00845EB2" w:rsidRPr="000C2834" w:rsidRDefault="00845EB2" w:rsidP="00845EB2">
      <w:pPr>
        <w:pStyle w:val="Texto"/>
        <w:spacing w:line="217" w:lineRule="exact"/>
      </w:pPr>
      <w:r w:rsidRPr="000C2834">
        <w:t>Que con fundamento en el artículo 9, fracción IV de la Ley General de Contabilidad Gubernamental, el Consejo tiene entre otras, la facultad de emitir las reglas de operación del Comité.</w:t>
      </w:r>
    </w:p>
    <w:p w:rsidR="00845EB2" w:rsidRPr="000C2834" w:rsidRDefault="00845EB2" w:rsidP="00845EB2">
      <w:pPr>
        <w:pStyle w:val="Texto"/>
        <w:spacing w:line="217" w:lineRule="exact"/>
      </w:pPr>
      <w:r w:rsidRPr="000C2834">
        <w:t xml:space="preserve">Que se considera necesario homologar los plazos para elaborar el plan anual de trabajo; que el Secretario Técnico del CONAC informe de la designación como miembros del Comité a cada uno de los representantes municipales; que para efectos de la celebración de la sesión del Comité se defina la suplencia </w:t>
      </w:r>
      <w:r w:rsidR="00207D6B">
        <w:t>de sus integrantes; que se adecu</w:t>
      </w:r>
      <w:r w:rsidRPr="000C2834">
        <w:t>e el número de sesiones que debe realizar el Comité en congruencia con las que realiza el CONAC; que se homologuen los plazos de convocatoria con la emisión de opiniones de los integrantes del Comité; que se realicen las modificaciones necesarias para emitir las convocatorias y ajustarlas conforme a las Reglas de Operación del CONAC, así como otros ajustes de formato.</w:t>
      </w:r>
    </w:p>
    <w:p w:rsidR="00845EB2" w:rsidRPr="000C2834" w:rsidRDefault="00845EB2" w:rsidP="00845EB2">
      <w:pPr>
        <w:pStyle w:val="Texto"/>
        <w:spacing w:line="217" w:lineRule="exact"/>
      </w:pPr>
      <w:r w:rsidRPr="000C2834">
        <w:t>Por lo expuesto, el Consejo Nacional de Armonización Contable aprobó la siguiente:</w:t>
      </w:r>
    </w:p>
    <w:p w:rsidR="00845EB2" w:rsidRPr="000C2834" w:rsidRDefault="00845EB2" w:rsidP="00845EB2">
      <w:pPr>
        <w:pStyle w:val="ANOTACION"/>
        <w:spacing w:line="217" w:lineRule="exact"/>
      </w:pPr>
      <w:r w:rsidRPr="000C2834">
        <w:t>REFORMA A LAS REGLAS DE OPERACIÓN DEL COMITÉ CONSULTIVO</w:t>
      </w:r>
    </w:p>
    <w:p w:rsidR="00845EB2" w:rsidRPr="000C2834" w:rsidRDefault="00845EB2" w:rsidP="00845EB2">
      <w:pPr>
        <w:pStyle w:val="Texto"/>
        <w:spacing w:line="217" w:lineRule="exact"/>
        <w:ind w:firstLine="0"/>
        <w:jc w:val="center"/>
        <w:rPr>
          <w:b/>
          <w:caps/>
        </w:rPr>
      </w:pPr>
      <w:r w:rsidRPr="000C2834">
        <w:rPr>
          <w:b/>
          <w:caps/>
        </w:rPr>
        <w:t>CAPÍTULO I</w:t>
      </w:r>
    </w:p>
    <w:p w:rsidR="00845EB2" w:rsidRPr="000C2834" w:rsidRDefault="00845EB2" w:rsidP="00845EB2">
      <w:pPr>
        <w:pStyle w:val="Texto"/>
        <w:spacing w:line="217" w:lineRule="exact"/>
        <w:ind w:firstLine="0"/>
        <w:jc w:val="center"/>
        <w:rPr>
          <w:b/>
          <w:caps/>
        </w:rPr>
      </w:pPr>
      <w:r w:rsidRPr="000C2834">
        <w:rPr>
          <w:b/>
          <w:caps/>
        </w:rPr>
        <w:t>DISPOSICIONES GENERALES</w:t>
      </w:r>
    </w:p>
    <w:p w:rsidR="00845EB2" w:rsidRPr="000C2834" w:rsidRDefault="00845EB2" w:rsidP="00845EB2">
      <w:pPr>
        <w:pStyle w:val="Texto"/>
        <w:spacing w:line="217" w:lineRule="exact"/>
      </w:pPr>
      <w:r w:rsidRPr="000C2834">
        <w:rPr>
          <w:b/>
        </w:rPr>
        <w:t>Regla 1.-</w:t>
      </w:r>
      <w:r w:rsidRPr="000C2834">
        <w:rPr>
          <w:b/>
          <w:spacing w:val="20"/>
        </w:rPr>
        <w:t xml:space="preserve"> </w:t>
      </w:r>
      <w:r w:rsidRPr="000C2834">
        <w:t>Las presentes reglas de operación (Reglas) tienen por objeto establecer las bases de integración, organización y funcionamiento del Comité Consultivo (Comité), a fin de dar cumplimiento a lo dispuesto en el Artículo 13 de la Ley General de Contabilidad Gubernamental (Ley).</w:t>
      </w:r>
    </w:p>
    <w:p w:rsidR="00845EB2" w:rsidRPr="000C2834" w:rsidRDefault="00845EB2" w:rsidP="00845EB2">
      <w:pPr>
        <w:pStyle w:val="Texto"/>
        <w:spacing w:line="217" w:lineRule="exact"/>
      </w:pPr>
      <w:r w:rsidRPr="000C2834">
        <w:rPr>
          <w:b/>
        </w:rPr>
        <w:t xml:space="preserve">Regla 2.- </w:t>
      </w:r>
      <w:r w:rsidRPr="000C2834">
        <w:t>Para los efectos de las Reglas, se utilizarán las definiciones establecidas en el Artículo 4</w:t>
      </w:r>
      <w:r w:rsidR="005C777C">
        <w:t xml:space="preserve"> </w:t>
      </w:r>
      <w:r w:rsidRPr="000C2834">
        <w:t>de la Ley.</w:t>
      </w:r>
    </w:p>
    <w:p w:rsidR="00845EB2" w:rsidRPr="000C2834" w:rsidRDefault="00845EB2" w:rsidP="00845EB2">
      <w:pPr>
        <w:pStyle w:val="Texto"/>
        <w:spacing w:line="217" w:lineRule="exact"/>
      </w:pPr>
      <w:r w:rsidRPr="000C2834">
        <w:rPr>
          <w:b/>
        </w:rPr>
        <w:t xml:space="preserve">Regla 3.- </w:t>
      </w:r>
      <w:r w:rsidRPr="000C2834">
        <w:t>El Comité elaborará su programa anual de trabajo durante el primer trimestre del ejercicio fiscal. Dicho programa deberá ser consistente con el emitido por el Consejo Nacional de Armonización Contable (Consejo), tanto en su objeto, contenido y alcance.</w:t>
      </w:r>
    </w:p>
    <w:p w:rsidR="00845EB2" w:rsidRPr="000C2834" w:rsidRDefault="00845EB2" w:rsidP="00845EB2">
      <w:pPr>
        <w:pStyle w:val="Texto"/>
        <w:spacing w:line="217" w:lineRule="exact"/>
        <w:ind w:firstLine="0"/>
        <w:jc w:val="center"/>
        <w:rPr>
          <w:b/>
          <w:caps/>
        </w:rPr>
      </w:pPr>
      <w:r w:rsidRPr="000C2834">
        <w:rPr>
          <w:b/>
          <w:caps/>
        </w:rPr>
        <w:t>CAPÍTULO II</w:t>
      </w:r>
    </w:p>
    <w:p w:rsidR="00845EB2" w:rsidRPr="000C2834" w:rsidRDefault="00845EB2" w:rsidP="00845EB2">
      <w:pPr>
        <w:pStyle w:val="Texto"/>
        <w:spacing w:line="217" w:lineRule="exact"/>
        <w:ind w:firstLine="0"/>
        <w:jc w:val="center"/>
        <w:rPr>
          <w:b/>
          <w:caps/>
        </w:rPr>
      </w:pPr>
      <w:r w:rsidRPr="000C2834">
        <w:rPr>
          <w:b/>
          <w:caps/>
        </w:rPr>
        <w:t>DE LA INTEGRACIÓN Y DE LAS SESIONES DEL COMITÉ CONSULTIVO</w:t>
      </w:r>
    </w:p>
    <w:p w:rsidR="00845EB2" w:rsidRPr="000C2834" w:rsidRDefault="00845EB2" w:rsidP="00845EB2">
      <w:pPr>
        <w:pStyle w:val="Texto"/>
        <w:spacing w:line="217" w:lineRule="exact"/>
      </w:pPr>
      <w:r w:rsidRPr="000C2834">
        <w:rPr>
          <w:b/>
        </w:rPr>
        <w:t>Regla 4.-</w:t>
      </w:r>
      <w:r w:rsidRPr="000C2834">
        <w:t xml:space="preserve"> La designación de los miembros del Comité se realizará conforme a lo siguiente:</w:t>
      </w:r>
    </w:p>
    <w:p w:rsidR="00845EB2" w:rsidRPr="000C2834" w:rsidRDefault="00845EB2" w:rsidP="00845EB2">
      <w:pPr>
        <w:pStyle w:val="ROMANOS"/>
        <w:spacing w:line="217" w:lineRule="exact"/>
      </w:pPr>
      <w:r w:rsidRPr="000C2834">
        <w:t>I.</w:t>
      </w:r>
      <w:r w:rsidRPr="000C2834">
        <w:tab/>
        <w:t>El Secretario Técnico del Consejo notificará a cada uno de los ocho integrantes de la Comisión Permanente de Funcionarios Fiscales (CPFF) su designación como miembros del Comité por mandato de la Ley;</w:t>
      </w:r>
    </w:p>
    <w:p w:rsidR="00845EB2" w:rsidRPr="000C2834" w:rsidRDefault="00845EB2" w:rsidP="00845EB2">
      <w:pPr>
        <w:pStyle w:val="ROMANOS"/>
        <w:spacing w:line="217" w:lineRule="exact"/>
      </w:pPr>
      <w:r w:rsidRPr="000C2834">
        <w:t>II.</w:t>
      </w:r>
      <w:r w:rsidRPr="000C2834">
        <w:tab/>
        <w:t>Para el caso de los representantes de los municipios que integran el Comité, el Secretario Técnico del Consejo deberá solicitar a la CPFF que proponga al Consejo, para su designación, un representante de cada uno de los grupos previstos en el artículo 20, fracción III de la Ley de Coordinación Fiscal; una vez recibidas y aprobadas por el Consejo dichas designaciones serán informadas por el Secretario Técnico del Consejo a cada uno de los ocho representantes municipales. Los representantes de los municipios deberán contar con atribuciones en materia de contabilidad gubernamental en el municipio que representan;</w:t>
      </w:r>
    </w:p>
    <w:p w:rsidR="00845EB2" w:rsidRPr="000C2834" w:rsidRDefault="00845EB2" w:rsidP="00845EB2">
      <w:pPr>
        <w:pStyle w:val="ROMANOS"/>
        <w:spacing w:line="217" w:lineRule="exact"/>
      </w:pPr>
      <w:r w:rsidRPr="000C2834">
        <w:lastRenderedPageBreak/>
        <w:t>III.</w:t>
      </w:r>
      <w:r w:rsidRPr="000C2834">
        <w:tab/>
        <w:t>El Secretario Técnico del Consejo deberá solicitar a la Auditoría Superior de la Federación, que comunique el nombre y el cargo del funcionario que representará a la Auditoría en el Comité;</w:t>
      </w:r>
    </w:p>
    <w:p w:rsidR="00845EB2" w:rsidRPr="000C2834" w:rsidRDefault="00845EB2" w:rsidP="00845EB2">
      <w:pPr>
        <w:pStyle w:val="ROMANOS"/>
        <w:spacing w:after="86"/>
      </w:pPr>
      <w:r w:rsidRPr="000C2834">
        <w:t>IV.</w:t>
      </w:r>
      <w:r w:rsidRPr="000C2834">
        <w:tab/>
        <w:t>En lo relativo al representante de las entidades estatales de fiscalización, el Secretario Técnico del Consejo solicitará a la Asociación Nacional de Organismos de Fiscalización y Control Gubernamental que remita al Consejo, para su designación, la propuesta correspondiente;</w:t>
      </w:r>
    </w:p>
    <w:p w:rsidR="00845EB2" w:rsidRPr="000C2834" w:rsidRDefault="00845EB2" w:rsidP="00845EB2">
      <w:pPr>
        <w:pStyle w:val="ROMANOS"/>
        <w:spacing w:after="86"/>
      </w:pPr>
      <w:r w:rsidRPr="000C2834">
        <w:t>V.</w:t>
      </w:r>
      <w:r w:rsidRPr="000C2834">
        <w:tab/>
        <w:t>El Secretario Técnico del Consejo deberá notificar al Director General del Instituto para el Desarrollo Técnico de las Haciendas Públicas su designación como integrante del Comité por mandato</w:t>
      </w:r>
      <w:r w:rsidR="005C777C">
        <w:t xml:space="preserve"> </w:t>
      </w:r>
      <w:r w:rsidRPr="000C2834">
        <w:t>de la Ley;</w:t>
      </w:r>
    </w:p>
    <w:p w:rsidR="00845EB2" w:rsidRPr="000C2834" w:rsidRDefault="00845EB2" w:rsidP="00845EB2">
      <w:pPr>
        <w:pStyle w:val="ROMANOS"/>
        <w:spacing w:after="86"/>
      </w:pPr>
      <w:r w:rsidRPr="000C2834">
        <w:t>VI.</w:t>
      </w:r>
      <w:r w:rsidRPr="000C2834">
        <w:tab/>
        <w:t>Para el caso de los representantes de la Federación Nacional de la Asociación Mexicana de Colegios de Contadores Públicos y el Instituto Mexicano de Contadores Públicos, el Secretario Técnico del Consejo deberá solicitar tanto a la Federación como al Instituto que comuniquen el nombre y el cargo del profesionista que los representará en el Comité, y</w:t>
      </w:r>
    </w:p>
    <w:p w:rsidR="00845EB2" w:rsidRPr="000C2834" w:rsidRDefault="00845EB2" w:rsidP="00845EB2">
      <w:pPr>
        <w:pStyle w:val="ROMANOS"/>
        <w:spacing w:after="86"/>
      </w:pPr>
      <w:r w:rsidRPr="000C2834">
        <w:t>VII.</w:t>
      </w:r>
      <w:r w:rsidRPr="000C2834">
        <w:tab/>
        <w:t>Con relación a los representantes de otras organizaciones de profesionales expertos en materia contable, el Consejo decidirá, en su momento, sobre la integración de nuevos miembros, quienes al incorporarse al Comité gozarán de voz y voto en el mismo.</w:t>
      </w:r>
    </w:p>
    <w:p w:rsidR="00845EB2" w:rsidRPr="000C2834" w:rsidRDefault="00845EB2" w:rsidP="00845EB2">
      <w:pPr>
        <w:pStyle w:val="Texto"/>
        <w:spacing w:after="86"/>
      </w:pPr>
      <w:r w:rsidRPr="000C2834">
        <w:t>Todas las notificaciones, comunicaciones o nombramientos que se efectúen para designar a los miembros del Comité deberán constar por escrito y estar suscritas por los funcionarios o profesionistas que cuenten con facultades o capacidad legal para tal efecto.</w:t>
      </w:r>
    </w:p>
    <w:p w:rsidR="00845EB2" w:rsidRPr="000C2834" w:rsidRDefault="00845EB2" w:rsidP="00845EB2">
      <w:pPr>
        <w:pStyle w:val="Texto"/>
        <w:spacing w:after="86"/>
      </w:pPr>
      <w:r w:rsidRPr="000C2834">
        <w:rPr>
          <w:b/>
        </w:rPr>
        <w:t>Regla 5.-</w:t>
      </w:r>
      <w:r w:rsidRPr="000C2834">
        <w:t xml:space="preserve"> Los miembros del Comité que representan a la CPFF serán renovados de acuerdo a lo previsto en el artículo 20 de la Ley de Coordinación Fiscal.</w:t>
      </w:r>
    </w:p>
    <w:p w:rsidR="00845EB2" w:rsidRPr="000C2834" w:rsidRDefault="00845EB2" w:rsidP="00845EB2">
      <w:pPr>
        <w:pStyle w:val="Texto"/>
        <w:spacing w:after="86"/>
      </w:pPr>
      <w:r w:rsidRPr="000C2834">
        <w:rPr>
          <w:b/>
        </w:rPr>
        <w:t>Regla 6.-</w:t>
      </w:r>
      <w:r w:rsidRPr="000C2834">
        <w:t xml:space="preserve"> Los ocho representantes de los municipios serán sustituidos cada dos años, conforme a lo establecido en la regla anterior y a lo dispuesto en el numeral II de la Regla 4 de las Reglas.</w:t>
      </w:r>
    </w:p>
    <w:p w:rsidR="00845EB2" w:rsidRPr="000C2834" w:rsidRDefault="00845EB2" w:rsidP="00845EB2">
      <w:pPr>
        <w:pStyle w:val="Texto"/>
        <w:spacing w:after="86"/>
      </w:pPr>
      <w:r w:rsidRPr="000C2834">
        <w:t>Tratándose del representante de las entidades estatales de fiscalización, será sustituido en el mes de enero de cada tres años conforme a lo establecido en el numeral IV de la Regla 4 de las Reglas.</w:t>
      </w:r>
    </w:p>
    <w:p w:rsidR="00845EB2" w:rsidRDefault="00845EB2" w:rsidP="00845EB2">
      <w:pPr>
        <w:pStyle w:val="Texto"/>
        <w:spacing w:after="86"/>
      </w:pPr>
      <w:r w:rsidRPr="000C2834">
        <w:rPr>
          <w:b/>
        </w:rPr>
        <w:t>Regla 7.-</w:t>
      </w:r>
      <w:r w:rsidRPr="000C2834">
        <w:t xml:space="preserve"> Todos los integrantes del Comité podrán ser suplidos como miembros del mismo, por quienes ocupen el puesto inmediato inferior al suyo en la materia o en su caso a quien éste designe, debiendo informar de ello al Secretario Técnico del Consejo.</w:t>
      </w:r>
    </w:p>
    <w:p w:rsidR="00845EB2" w:rsidRPr="000C2834" w:rsidRDefault="00845EB2" w:rsidP="00845EB2">
      <w:pPr>
        <w:pStyle w:val="Texto"/>
        <w:spacing w:after="86"/>
      </w:pPr>
      <w:r w:rsidRPr="000C2834">
        <w:t>Los representantes deberán contar con el cargo de Dirección de Contabilidad Gubernamental, de Dirección de Armonización Contable o su equivalente.</w:t>
      </w:r>
    </w:p>
    <w:p w:rsidR="00845EB2" w:rsidRPr="000C2834" w:rsidRDefault="00845EB2" w:rsidP="00845EB2">
      <w:pPr>
        <w:pStyle w:val="Texto"/>
        <w:spacing w:after="86"/>
      </w:pPr>
      <w:r w:rsidRPr="000C2834">
        <w:rPr>
          <w:b/>
        </w:rPr>
        <w:t>Regla 8.-</w:t>
      </w:r>
      <w:r w:rsidRPr="000C2834">
        <w:t xml:space="preserve"> El Coordinador de la CPFF fungirá como el Enlace del Comité y el representante del Instituto para el Desarrollo Técnico de las Haciendas Públicas, como el Secretario de Actas de dicho cuerpo colegiado.</w:t>
      </w:r>
    </w:p>
    <w:p w:rsidR="00845EB2" w:rsidRPr="000C2834" w:rsidRDefault="00845EB2" w:rsidP="00845EB2">
      <w:pPr>
        <w:pStyle w:val="Texto"/>
        <w:spacing w:after="86"/>
      </w:pPr>
      <w:r w:rsidRPr="000C2834">
        <w:rPr>
          <w:b/>
        </w:rPr>
        <w:t>Regla 9.-</w:t>
      </w:r>
      <w:r w:rsidRPr="000C2834">
        <w:t xml:space="preserve"> Los miembros del Comité podrán hacerse acompañar a las sesiones de trabajo por los funcionarios que en calidad de asesores designen.</w:t>
      </w:r>
    </w:p>
    <w:p w:rsidR="00845EB2" w:rsidRPr="000C2834" w:rsidRDefault="00845EB2" w:rsidP="00845EB2">
      <w:pPr>
        <w:pStyle w:val="Texto"/>
        <w:spacing w:after="86"/>
      </w:pPr>
      <w:r w:rsidRPr="000C2834">
        <w:rPr>
          <w:b/>
        </w:rPr>
        <w:t>Regla 10-</w:t>
      </w:r>
      <w:r w:rsidRPr="000C2834">
        <w:t xml:space="preserve"> Podrán asistir a las sesiones de trabajo aquellos funcionarios públicos que por su reconocida experiencia en determinados temas, el Comité invite de forma expresa, quienes tendrán derecho a voz pero no a voto.</w:t>
      </w:r>
    </w:p>
    <w:p w:rsidR="00845EB2" w:rsidRPr="000C2834" w:rsidRDefault="00845EB2" w:rsidP="00845EB2">
      <w:pPr>
        <w:pStyle w:val="Texto"/>
        <w:spacing w:after="86"/>
      </w:pPr>
      <w:r w:rsidRPr="000C2834">
        <w:rPr>
          <w:b/>
        </w:rPr>
        <w:t>Regla 11.-</w:t>
      </w:r>
      <w:r w:rsidRPr="000C2834">
        <w:t xml:space="preserve"> El Secretario Técnico del Consejo y el titular de la unidad administrativa de la Secretaría de Hacienda responsable de la coordinación con las entidades federativas, podrán asistir a las reuniones</w:t>
      </w:r>
      <w:r w:rsidR="005C777C">
        <w:t xml:space="preserve"> </w:t>
      </w:r>
      <w:r w:rsidRPr="000C2834">
        <w:t>de trabajo del Comité como invitados especiales permanentes.</w:t>
      </w:r>
    </w:p>
    <w:p w:rsidR="00845EB2" w:rsidRPr="000C2834" w:rsidRDefault="00845EB2" w:rsidP="00845EB2">
      <w:pPr>
        <w:pStyle w:val="Texto"/>
        <w:spacing w:after="86"/>
        <w:ind w:firstLine="0"/>
        <w:jc w:val="center"/>
        <w:rPr>
          <w:b/>
          <w:caps/>
        </w:rPr>
      </w:pPr>
      <w:r w:rsidRPr="000C2834">
        <w:rPr>
          <w:b/>
          <w:caps/>
        </w:rPr>
        <w:t>CAPÍTULO III</w:t>
      </w:r>
    </w:p>
    <w:p w:rsidR="00845EB2" w:rsidRPr="000C2834" w:rsidRDefault="00845EB2" w:rsidP="00845EB2">
      <w:pPr>
        <w:pStyle w:val="Texto"/>
        <w:spacing w:after="86"/>
        <w:ind w:firstLine="0"/>
        <w:jc w:val="center"/>
        <w:rPr>
          <w:b/>
          <w:caps/>
        </w:rPr>
      </w:pPr>
      <w:r w:rsidRPr="000C2834">
        <w:rPr>
          <w:b/>
          <w:caps/>
        </w:rPr>
        <w:t>DE LAS ATRIBUCIONES DEL ENLACE</w:t>
      </w:r>
    </w:p>
    <w:p w:rsidR="00845EB2" w:rsidRPr="000C2834" w:rsidRDefault="00845EB2" w:rsidP="00845EB2">
      <w:pPr>
        <w:pStyle w:val="Texto"/>
        <w:spacing w:after="86"/>
      </w:pPr>
      <w:r w:rsidRPr="000C2834">
        <w:rPr>
          <w:b/>
        </w:rPr>
        <w:t>Regla 12.-</w:t>
      </w:r>
      <w:r w:rsidRPr="000C2834">
        <w:t xml:space="preserve"> Serán atribuciones del Enlace:</w:t>
      </w:r>
    </w:p>
    <w:p w:rsidR="00845EB2" w:rsidRPr="000C2834" w:rsidRDefault="00845EB2" w:rsidP="00845EB2">
      <w:pPr>
        <w:pStyle w:val="ROMANOS"/>
        <w:spacing w:after="86"/>
      </w:pPr>
      <w:r w:rsidRPr="000C2834">
        <w:t>i.</w:t>
      </w:r>
      <w:r w:rsidRPr="000C2834">
        <w:tab/>
        <w:t>Fungir como vínculo entre el Comité y el Consejo;</w:t>
      </w:r>
    </w:p>
    <w:p w:rsidR="00845EB2" w:rsidRPr="000C2834" w:rsidRDefault="00845EB2" w:rsidP="00845EB2">
      <w:pPr>
        <w:pStyle w:val="ROMANOS"/>
        <w:spacing w:after="86"/>
      </w:pPr>
      <w:r w:rsidRPr="000C2834">
        <w:t>ii.</w:t>
      </w:r>
      <w:r w:rsidRPr="000C2834">
        <w:tab/>
        <w:t>Preparar la correspondiente agenda de trabajo de las reuniones del Comité;</w:t>
      </w:r>
    </w:p>
    <w:p w:rsidR="00845EB2" w:rsidRPr="000C2834" w:rsidRDefault="00845EB2" w:rsidP="00845EB2">
      <w:pPr>
        <w:pStyle w:val="ROMANOS"/>
        <w:spacing w:after="86"/>
      </w:pPr>
      <w:r w:rsidRPr="000C2834">
        <w:t>iii.</w:t>
      </w:r>
      <w:r w:rsidRPr="000C2834">
        <w:tab/>
        <w:t>Coordinar el desarrollo de las reuniones;</w:t>
      </w:r>
    </w:p>
    <w:p w:rsidR="00845EB2" w:rsidRPr="000C2834" w:rsidRDefault="00845EB2" w:rsidP="00845EB2">
      <w:pPr>
        <w:pStyle w:val="ROMANOS"/>
        <w:spacing w:after="86"/>
      </w:pPr>
      <w:r w:rsidRPr="000C2834">
        <w:t>iv.</w:t>
      </w:r>
      <w:r w:rsidRPr="000C2834">
        <w:tab/>
        <w:t>Dar curso a los asuntos que reciba, y</w:t>
      </w:r>
    </w:p>
    <w:p w:rsidR="00845EB2" w:rsidRPr="000C2834" w:rsidRDefault="00845EB2" w:rsidP="00845EB2">
      <w:pPr>
        <w:pStyle w:val="ROMANOS"/>
        <w:spacing w:after="86"/>
      </w:pPr>
      <w:r w:rsidRPr="000C2834">
        <w:t>v.</w:t>
      </w:r>
      <w:r w:rsidRPr="000C2834">
        <w:tab/>
        <w:t>Preparar el informe de actividades del Comité.</w:t>
      </w:r>
    </w:p>
    <w:p w:rsidR="00845EB2" w:rsidRPr="000C2834" w:rsidRDefault="00845EB2" w:rsidP="00845EB2">
      <w:pPr>
        <w:pStyle w:val="Texto"/>
        <w:spacing w:after="86"/>
        <w:ind w:firstLine="0"/>
        <w:jc w:val="center"/>
        <w:rPr>
          <w:b/>
          <w:caps/>
        </w:rPr>
      </w:pPr>
      <w:r w:rsidRPr="000C2834">
        <w:rPr>
          <w:b/>
          <w:caps/>
        </w:rPr>
        <w:t>CAPÍTULO IV</w:t>
      </w:r>
    </w:p>
    <w:p w:rsidR="00845EB2" w:rsidRPr="000C2834" w:rsidRDefault="00845EB2" w:rsidP="00845EB2">
      <w:pPr>
        <w:pStyle w:val="Texto"/>
        <w:spacing w:after="86"/>
        <w:ind w:firstLine="0"/>
        <w:jc w:val="center"/>
        <w:rPr>
          <w:b/>
          <w:caps/>
        </w:rPr>
      </w:pPr>
      <w:r w:rsidRPr="000C2834">
        <w:rPr>
          <w:b/>
          <w:caps/>
        </w:rPr>
        <w:t>DE LA EMISIÓN DE OPINIONES</w:t>
      </w:r>
    </w:p>
    <w:p w:rsidR="00845EB2" w:rsidRPr="000C2834" w:rsidRDefault="00845EB2" w:rsidP="00845EB2">
      <w:pPr>
        <w:pStyle w:val="Texto"/>
        <w:spacing w:after="86"/>
      </w:pPr>
      <w:r w:rsidRPr="000C2834">
        <w:rPr>
          <w:b/>
        </w:rPr>
        <w:t>Regla 13.-</w:t>
      </w:r>
      <w:r w:rsidRPr="000C2834">
        <w:t xml:space="preserve"> La emisión de las opiniones que el Secretario Técnico del Consejo solicite al Comité se sujetará a lo dispuesto en la presente regla.</w:t>
      </w:r>
    </w:p>
    <w:p w:rsidR="00845EB2" w:rsidRPr="000C2834" w:rsidRDefault="00845EB2" w:rsidP="00845EB2">
      <w:pPr>
        <w:pStyle w:val="Texto"/>
        <w:spacing w:after="86"/>
      </w:pPr>
      <w:r w:rsidRPr="000C2834">
        <w:lastRenderedPageBreak/>
        <w:t>El Secretario Técnico del Consejo deberá enviar el proyecto para opinión al Enlace del Comité, el cual distribuirá la documentación correspondiente a cada uno de los miembros del mismo para que la analicen y emitan su opinión.</w:t>
      </w:r>
    </w:p>
    <w:p w:rsidR="00845EB2" w:rsidRPr="000C2834" w:rsidRDefault="00845EB2" w:rsidP="00845EB2">
      <w:pPr>
        <w:pStyle w:val="Texto"/>
        <w:spacing w:line="226" w:lineRule="exact"/>
      </w:pPr>
      <w:r w:rsidRPr="000C2834">
        <w:t>Para efectos de lo anterior, el Comité podrá crear subcomités para el análisis de los proyectos. Para la creación de cada subcomité se requerirá la aprobación por mayoría simple de los miembros del Comité presentes en la reunión.</w:t>
      </w:r>
    </w:p>
    <w:p w:rsidR="00845EB2" w:rsidRPr="000C2834" w:rsidRDefault="00845EB2" w:rsidP="00845EB2">
      <w:pPr>
        <w:pStyle w:val="Texto"/>
        <w:spacing w:line="226" w:lineRule="exact"/>
      </w:pPr>
      <w:r w:rsidRPr="000C2834">
        <w:t>Si el trámite de la solicitud de opinión no es urgente, el Comité contará con un máximo de 30 días naturales para rendir su opinión, contados a partir de la recepción del proyecto.</w:t>
      </w:r>
    </w:p>
    <w:p w:rsidR="00845EB2" w:rsidRPr="000C2834" w:rsidRDefault="00845EB2" w:rsidP="00845EB2">
      <w:pPr>
        <w:pStyle w:val="Texto"/>
        <w:spacing w:line="226" w:lineRule="exact"/>
      </w:pPr>
      <w:r w:rsidRPr="000C2834">
        <w:t>En caso de que la solicitud de opinión sea urgente, el Comité contará con un plazo máximo de 10 días naturales para emitir su opinión, contados a partir de la recepción del proyecto.</w:t>
      </w:r>
    </w:p>
    <w:p w:rsidR="00845EB2" w:rsidRPr="000C2834" w:rsidRDefault="00845EB2" w:rsidP="00845EB2">
      <w:pPr>
        <w:pStyle w:val="Texto"/>
        <w:spacing w:line="226" w:lineRule="exact"/>
      </w:pPr>
      <w:r w:rsidRPr="000C2834">
        <w:t>Una vez distribuido el proyecto, los miembros del Comité prepararán su opinión y la remitirán al Enlace. Con base en las opiniones de los miembros del Comité, el Enlace preparará un proyecto de opinión conjunta. Dicho proyecto será sometido a discusión de los miembros del Comité con el fin de lograr acuerdos sobre su contenido. En todos los casos se procurará obtener una opinión conjunta avalada por consenso. Sólo en caso de no poder obtener un consenso, el Enlace remitirá la opinión conjunta al Secretario Técnico del Consejo una vez que la mitad de los miembros más uno del Comité presentes en caso de reunión presencial o presentes a través del foro electrónico que se disponga para tal efecto, voten a favor de la opinión conjunta. Lo anterior, sin perjuicio de que puedan anexarse posiciones en lo particular.</w:t>
      </w:r>
    </w:p>
    <w:p w:rsidR="00845EB2" w:rsidRPr="000C2834" w:rsidRDefault="00845EB2" w:rsidP="00845EB2">
      <w:pPr>
        <w:pStyle w:val="Texto"/>
        <w:spacing w:line="226" w:lineRule="exact"/>
      </w:pPr>
      <w:r w:rsidRPr="000C2834">
        <w:t>La distribución entre los miembros del Comité y la recopilación de opiniones por parte del Enlace podrá realizarse mediante medios electrónicos de comunicación, a menos que el Enlace o la mayoría simple de los miembros del Comité decidan reunirse presencialmente para tales efectos.</w:t>
      </w:r>
    </w:p>
    <w:p w:rsidR="00845EB2" w:rsidRPr="000C2834" w:rsidRDefault="00845EB2" w:rsidP="00845EB2">
      <w:pPr>
        <w:pStyle w:val="Texto"/>
        <w:spacing w:line="226" w:lineRule="exact"/>
      </w:pPr>
      <w:r w:rsidRPr="000C2834">
        <w:t>El Enlace del Comité a través del Secretario de Actas llevará un seguimiento de los acuerdos, comisiones, encargos y solicitudes propuestos por el Secretario Técnico del Consejo a los miembros del Comité o las efectuadas por sus propios miembros.</w:t>
      </w:r>
    </w:p>
    <w:p w:rsidR="00845EB2" w:rsidRPr="000C2834" w:rsidRDefault="00845EB2" w:rsidP="00845EB2">
      <w:pPr>
        <w:pStyle w:val="Texto"/>
        <w:spacing w:line="226" w:lineRule="exact"/>
        <w:ind w:firstLine="0"/>
        <w:jc w:val="center"/>
        <w:rPr>
          <w:b/>
          <w:caps/>
        </w:rPr>
      </w:pPr>
      <w:r w:rsidRPr="000C2834">
        <w:rPr>
          <w:b/>
          <w:caps/>
        </w:rPr>
        <w:t>CAPÍTULO V</w:t>
      </w:r>
    </w:p>
    <w:p w:rsidR="00845EB2" w:rsidRPr="000C2834" w:rsidRDefault="00845EB2" w:rsidP="00845EB2">
      <w:pPr>
        <w:pStyle w:val="Texto"/>
        <w:spacing w:line="226" w:lineRule="exact"/>
        <w:ind w:firstLine="0"/>
        <w:jc w:val="center"/>
        <w:rPr>
          <w:b/>
          <w:caps/>
        </w:rPr>
      </w:pPr>
      <w:r w:rsidRPr="000C2834">
        <w:rPr>
          <w:b/>
          <w:caps/>
        </w:rPr>
        <w:t>DE LA CREACIÓN O MODIFICACIÓN DE NORMAS</w:t>
      </w:r>
    </w:p>
    <w:p w:rsidR="00845EB2" w:rsidRPr="000C2834" w:rsidRDefault="00845EB2" w:rsidP="00845EB2">
      <w:pPr>
        <w:pStyle w:val="Texto"/>
        <w:spacing w:line="226" w:lineRule="exact"/>
      </w:pPr>
      <w:r w:rsidRPr="000C2834">
        <w:rPr>
          <w:b/>
        </w:rPr>
        <w:t>Regla 14.-</w:t>
      </w:r>
      <w:r w:rsidRPr="000C2834">
        <w:t xml:space="preserve"> Cuando los miembros del Comité estimen oportuno la creación de nuevas normas o juzguen necesario modificar las existentes podrán elaborar un proyecto de creación y/o modificación de normas. El Enlace buscará que todos los proyectos sean avalados por todos los miembros del Comité. En el caso de que no se logre el consenso, dicho proyecto será enviado al Secretario Técnico del Consejo únicamente si es apoyado por</w:t>
      </w:r>
      <w:r>
        <w:t xml:space="preserve"> </w:t>
      </w:r>
      <w:r w:rsidRPr="000C2834">
        <w:t>mayoría simple de los miembros del Comité que se encuentren en la reunión presencial o participen a través del foro electrónico, en caso de empate el Enlace del Comité tendrá el voto de calidad.</w:t>
      </w:r>
    </w:p>
    <w:p w:rsidR="00845EB2" w:rsidRPr="000C2834" w:rsidRDefault="00845EB2" w:rsidP="00845EB2">
      <w:pPr>
        <w:pStyle w:val="Texto"/>
        <w:spacing w:line="226" w:lineRule="exact"/>
      </w:pPr>
      <w:r w:rsidRPr="000C2834">
        <w:t>El proyecto será enviado por el Enlace del Comité al Secretario Técnico del Consejo para que éste lo someta a consideración y, en su caso, aprobación del Consejo conforme al procedimiento establecido</w:t>
      </w:r>
      <w:r w:rsidR="005C777C">
        <w:t xml:space="preserve"> </w:t>
      </w:r>
      <w:r w:rsidRPr="000C2834">
        <w:t>en la Ley.</w:t>
      </w:r>
    </w:p>
    <w:p w:rsidR="00845EB2" w:rsidRPr="000C2834" w:rsidRDefault="00845EB2" w:rsidP="00845EB2">
      <w:pPr>
        <w:pStyle w:val="Texto"/>
        <w:spacing w:line="226" w:lineRule="exact"/>
      </w:pPr>
      <w:r w:rsidRPr="000C2834">
        <w:rPr>
          <w:b/>
        </w:rPr>
        <w:t>Regla 15.-</w:t>
      </w:r>
      <w:r w:rsidRPr="000C2834">
        <w:t xml:space="preserve"> Para elaborar un proyecto de modificación a las presentes Reglas será necesario el consenso de al menos dos tercios de los miembros del Comité. Una vez cumplido lo anterior, el Enlace remitirá el proyecto al Consejo para su emisión.</w:t>
      </w:r>
    </w:p>
    <w:p w:rsidR="00845EB2" w:rsidRPr="000C2834" w:rsidRDefault="00845EB2" w:rsidP="00845EB2">
      <w:pPr>
        <w:pStyle w:val="Texto"/>
        <w:spacing w:line="226" w:lineRule="exact"/>
        <w:ind w:firstLine="0"/>
        <w:jc w:val="center"/>
        <w:rPr>
          <w:b/>
          <w:caps/>
        </w:rPr>
      </w:pPr>
      <w:r w:rsidRPr="000C2834">
        <w:rPr>
          <w:b/>
          <w:caps/>
        </w:rPr>
        <w:t>CAPÍTULO VI</w:t>
      </w:r>
    </w:p>
    <w:p w:rsidR="00845EB2" w:rsidRPr="000C2834" w:rsidRDefault="00845EB2" w:rsidP="00845EB2">
      <w:pPr>
        <w:pStyle w:val="Texto"/>
        <w:spacing w:line="226" w:lineRule="exact"/>
        <w:ind w:firstLine="0"/>
        <w:jc w:val="center"/>
        <w:rPr>
          <w:b/>
          <w:caps/>
        </w:rPr>
      </w:pPr>
      <w:r w:rsidRPr="000C2834">
        <w:rPr>
          <w:b/>
          <w:caps/>
        </w:rPr>
        <w:t>DEL TRABAJO Y SESIONES DEL COMITÉ</w:t>
      </w:r>
    </w:p>
    <w:p w:rsidR="00845EB2" w:rsidRPr="000C2834" w:rsidRDefault="00845EB2" w:rsidP="00845EB2">
      <w:pPr>
        <w:pStyle w:val="Texto"/>
        <w:spacing w:line="226" w:lineRule="exact"/>
      </w:pPr>
      <w:r w:rsidRPr="000C2834">
        <w:rPr>
          <w:b/>
        </w:rPr>
        <w:t>Regla 16.-</w:t>
      </w:r>
      <w:r w:rsidRPr="000C2834">
        <w:t xml:space="preserve"> Los miembros del Comité podrán realizar sus funciones mediante medios electrónicos, por lo que los correos electrónicos y comunicaciones de naturaleza similar tienen el valor de un documento impreso debidamente suscrito por el remitente.</w:t>
      </w:r>
    </w:p>
    <w:p w:rsidR="00845EB2" w:rsidRPr="000C2834" w:rsidRDefault="00845EB2" w:rsidP="00845EB2">
      <w:pPr>
        <w:pStyle w:val="Texto"/>
        <w:spacing w:line="226" w:lineRule="exact"/>
      </w:pPr>
      <w:r w:rsidRPr="000C2834">
        <w:rPr>
          <w:b/>
        </w:rPr>
        <w:t>Regla 17.-</w:t>
      </w:r>
      <w:r w:rsidRPr="000C2834">
        <w:t xml:space="preserve"> El Comité se reunirá de manera ordinaria cuando menos dos veces al año, pudiendo ser presencial o mediante el uso de medios o de foros electrónicos que se dispongan para tal efecto.</w:t>
      </w:r>
    </w:p>
    <w:p w:rsidR="00845EB2" w:rsidRPr="000C2834" w:rsidRDefault="00845EB2" w:rsidP="00845EB2">
      <w:pPr>
        <w:pStyle w:val="Texto"/>
        <w:spacing w:line="226" w:lineRule="exact"/>
      </w:pPr>
      <w:r w:rsidRPr="000C2834">
        <w:t>También se podrá reunir en sesiones presenciales extraordinarias únicamente cuando:</w:t>
      </w:r>
    </w:p>
    <w:p w:rsidR="00845EB2" w:rsidRPr="000C2834" w:rsidRDefault="00845EB2" w:rsidP="00845EB2">
      <w:pPr>
        <w:pStyle w:val="ROMANOS"/>
        <w:spacing w:line="226" w:lineRule="exact"/>
      </w:pPr>
      <w:r w:rsidRPr="000C2834">
        <w:t>I.</w:t>
      </w:r>
      <w:r w:rsidRPr="000C2834">
        <w:tab/>
        <w:t>El Enlace del Comité, a su juicio, así lo determine, para lo cual emitirá la convocatoria respectiva; o</w:t>
      </w:r>
    </w:p>
    <w:p w:rsidR="00845EB2" w:rsidRPr="000C2834" w:rsidRDefault="00845EB2" w:rsidP="00845EB2">
      <w:pPr>
        <w:pStyle w:val="ROMANOS"/>
        <w:spacing w:line="226" w:lineRule="exact"/>
      </w:pPr>
      <w:r w:rsidRPr="000C2834">
        <w:t>II.</w:t>
      </w:r>
      <w:r w:rsidRPr="000C2834">
        <w:tab/>
        <w:t>La mayoría simple de los miembros del Comité resuelvan la necesidad de sesionar para tratar cualquier tema, en cuyo caso solicitarán al Enlace del Comité que realice la convocatoria respectiva.</w:t>
      </w:r>
    </w:p>
    <w:p w:rsidR="00845EB2" w:rsidRPr="000C2834" w:rsidRDefault="00845EB2" w:rsidP="00845EB2">
      <w:pPr>
        <w:pStyle w:val="Texto"/>
        <w:spacing w:line="226" w:lineRule="exact"/>
      </w:pPr>
      <w:r w:rsidRPr="000C2834">
        <w:lastRenderedPageBreak/>
        <w:t>La Convocatoria para la reunión del Comité deberá ser remitida, al menos, con 10 días naturales de anticipación a la realización de la reunión, y deberá contener el lugar, la fecha y la hora de la celebración de la reunión en primera convocatoria y treinta minutos después la segunda convocatoria, debiendo enviar a los integrantes del Comité, bien sea en forma documental o electrónica, el orden del día y los documentos para opinión que deba analizar el Comité en la reunión que corresponda.</w:t>
      </w:r>
    </w:p>
    <w:p w:rsidR="00845EB2" w:rsidRPr="000C2834" w:rsidRDefault="00845EB2" w:rsidP="00845EB2">
      <w:pPr>
        <w:pStyle w:val="Texto"/>
        <w:spacing w:after="96"/>
      </w:pPr>
      <w:r w:rsidRPr="000C2834">
        <w:t>Existe quórum para realizar las sesiones cuando en primera convocatoria se encuentren presentes en la reunión o se pronuncien a través de medios electrónicos cuando menos la mitad más uno de los miembros y en segunda convocatoria con los que estén presentes.</w:t>
      </w:r>
    </w:p>
    <w:p w:rsidR="00845EB2" w:rsidRPr="000C2834" w:rsidRDefault="00845EB2" w:rsidP="00845EB2">
      <w:pPr>
        <w:pStyle w:val="Texto"/>
        <w:spacing w:after="96"/>
      </w:pPr>
      <w:r w:rsidRPr="000C2834">
        <w:t>Tratándose de pronunciamientos a través de medios electrónicos, estos deberán realizarse antes de la fecha señalada por el Enlace para el cierre de opiniones. El número de votos o abstenciones emitidos por medios electrónicos se consideraran equivalentes a los emitidos en una reunión presencial.</w:t>
      </w:r>
    </w:p>
    <w:p w:rsidR="00845EB2" w:rsidRPr="000C2834" w:rsidRDefault="00845EB2" w:rsidP="00845EB2">
      <w:pPr>
        <w:pStyle w:val="Texto"/>
        <w:spacing w:after="96"/>
      </w:pPr>
      <w:r w:rsidRPr="000C2834">
        <w:rPr>
          <w:b/>
        </w:rPr>
        <w:t>Regla 18.-</w:t>
      </w:r>
      <w:r w:rsidRPr="000C2834">
        <w:t xml:space="preserve"> Las sesiones del Comité se harán constar en actas elaboradas por el Secretario de Actas del Comité, las cuales deberán suscribirse por los miembros que participaron en ellas y enviarse al Consejo para su publicación en la página de Internet dentro de los cinco días hábiles posteriores a su elaboración.</w:t>
      </w:r>
    </w:p>
    <w:p w:rsidR="00845EB2" w:rsidRPr="000C2834" w:rsidRDefault="00845EB2" w:rsidP="00845EB2">
      <w:pPr>
        <w:pStyle w:val="Texto"/>
        <w:spacing w:after="96"/>
      </w:pPr>
      <w:r w:rsidRPr="000C2834">
        <w:rPr>
          <w:b/>
        </w:rPr>
        <w:t>Regla 19.-</w:t>
      </w:r>
      <w:r w:rsidRPr="000C2834">
        <w:t xml:space="preserve"> En las actas de las sesiones del Comité deberá hacerse constar, al menos, lo siguiente:</w:t>
      </w:r>
    </w:p>
    <w:p w:rsidR="00845EB2" w:rsidRPr="000C2834" w:rsidRDefault="00845EB2" w:rsidP="00845EB2">
      <w:pPr>
        <w:pStyle w:val="ROMANOS"/>
        <w:spacing w:after="96"/>
      </w:pPr>
      <w:r w:rsidRPr="000C2834">
        <w:t>i.</w:t>
      </w:r>
      <w:r w:rsidRPr="000C2834">
        <w:tab/>
        <w:t>La lista de asistencia;</w:t>
      </w:r>
    </w:p>
    <w:p w:rsidR="00845EB2" w:rsidRPr="000C2834" w:rsidRDefault="00845EB2" w:rsidP="00845EB2">
      <w:pPr>
        <w:pStyle w:val="ROMANOS"/>
        <w:spacing w:after="96"/>
      </w:pPr>
      <w:r w:rsidRPr="000C2834">
        <w:t>ii.</w:t>
      </w:r>
      <w:r w:rsidRPr="000C2834">
        <w:tab/>
        <w:t>La verificación del quórum legal para sesionar;</w:t>
      </w:r>
    </w:p>
    <w:p w:rsidR="00845EB2" w:rsidRPr="000C2834" w:rsidRDefault="00845EB2" w:rsidP="00845EB2">
      <w:pPr>
        <w:pStyle w:val="ROMANOS"/>
        <w:spacing w:after="96"/>
      </w:pPr>
      <w:r w:rsidRPr="000C2834">
        <w:t>iii.</w:t>
      </w:r>
      <w:r w:rsidRPr="000C2834">
        <w:tab/>
        <w:t>El orden del día;</w:t>
      </w:r>
    </w:p>
    <w:p w:rsidR="00845EB2" w:rsidRPr="000C2834" w:rsidRDefault="00845EB2" w:rsidP="00845EB2">
      <w:pPr>
        <w:pStyle w:val="ROMANOS"/>
        <w:spacing w:after="96"/>
      </w:pPr>
      <w:r w:rsidRPr="000C2834">
        <w:t>iv.</w:t>
      </w:r>
      <w:r w:rsidRPr="000C2834">
        <w:tab/>
        <w:t>Seguimiento de acuerdos;</w:t>
      </w:r>
    </w:p>
    <w:p w:rsidR="00845EB2" w:rsidRPr="000C2834" w:rsidRDefault="00845EB2" w:rsidP="00845EB2">
      <w:pPr>
        <w:pStyle w:val="ROMANOS"/>
        <w:spacing w:after="96"/>
      </w:pPr>
      <w:r w:rsidRPr="000C2834">
        <w:t>v.</w:t>
      </w:r>
      <w:r w:rsidRPr="000C2834">
        <w:tab/>
        <w:t>Presentación de propuestas recibidas a cargo del Secretario de Actas del Comité;</w:t>
      </w:r>
    </w:p>
    <w:p w:rsidR="00845EB2" w:rsidRPr="000C2834" w:rsidRDefault="00845EB2" w:rsidP="00845EB2">
      <w:pPr>
        <w:pStyle w:val="ROMANOS"/>
        <w:spacing w:after="96"/>
      </w:pPr>
      <w:r w:rsidRPr="000C2834">
        <w:t>vi.</w:t>
      </w:r>
      <w:r w:rsidRPr="000C2834">
        <w:tab/>
        <w:t>Explicación de propuestas presentadas a cargo del ponente; discusión y análisis por los miembros del Comité;</w:t>
      </w:r>
    </w:p>
    <w:p w:rsidR="00845EB2" w:rsidRPr="000C2834" w:rsidRDefault="00845EB2" w:rsidP="00845EB2">
      <w:pPr>
        <w:pStyle w:val="ROMANOS"/>
        <w:spacing w:after="96"/>
      </w:pPr>
      <w:r w:rsidRPr="000C2834">
        <w:t>vii.</w:t>
      </w:r>
      <w:r w:rsidRPr="000C2834">
        <w:tab/>
        <w:t>Aprobación o rechazo de propuestas presentadas y en su caso calendarización para su próxima discusión y análisis;</w:t>
      </w:r>
    </w:p>
    <w:p w:rsidR="00845EB2" w:rsidRPr="000C2834" w:rsidRDefault="00845EB2" w:rsidP="00845EB2">
      <w:pPr>
        <w:pStyle w:val="ROMANOS"/>
        <w:spacing w:after="96"/>
      </w:pPr>
      <w:r w:rsidRPr="000C2834">
        <w:t>viii.</w:t>
      </w:r>
      <w:r w:rsidRPr="000C2834">
        <w:tab/>
        <w:t>Resumen de acuerdos tomados a cargo del Secretario de Actas, y</w:t>
      </w:r>
    </w:p>
    <w:p w:rsidR="00845EB2" w:rsidRPr="000C2834" w:rsidRDefault="00845EB2" w:rsidP="00845EB2">
      <w:pPr>
        <w:pStyle w:val="ROMANOS"/>
        <w:spacing w:after="96"/>
      </w:pPr>
      <w:r w:rsidRPr="000C2834">
        <w:t>ix.</w:t>
      </w:r>
      <w:r w:rsidRPr="000C2834">
        <w:tab/>
        <w:t>Asuntos generales.</w:t>
      </w:r>
    </w:p>
    <w:p w:rsidR="00845EB2" w:rsidRPr="000C2834" w:rsidRDefault="00845EB2" w:rsidP="00845EB2">
      <w:pPr>
        <w:pStyle w:val="Texto"/>
        <w:spacing w:after="96"/>
        <w:ind w:firstLine="0"/>
        <w:jc w:val="center"/>
        <w:rPr>
          <w:b/>
          <w:caps/>
        </w:rPr>
      </w:pPr>
      <w:r w:rsidRPr="000C2834">
        <w:rPr>
          <w:b/>
          <w:caps/>
        </w:rPr>
        <w:t>CAPÍTULO VII</w:t>
      </w:r>
    </w:p>
    <w:p w:rsidR="00845EB2" w:rsidRPr="000C2834" w:rsidRDefault="00845EB2" w:rsidP="00845EB2">
      <w:pPr>
        <w:pStyle w:val="Texto"/>
        <w:spacing w:after="96"/>
        <w:ind w:firstLine="0"/>
        <w:jc w:val="center"/>
        <w:rPr>
          <w:b/>
          <w:caps/>
        </w:rPr>
      </w:pPr>
      <w:r w:rsidRPr="000C2834">
        <w:rPr>
          <w:b/>
          <w:caps/>
        </w:rPr>
        <w:t>CAPACITACIÓN EN CONTABILIDAD GUBERNAMENTAL</w:t>
      </w:r>
    </w:p>
    <w:p w:rsidR="00845EB2" w:rsidRPr="000C2834" w:rsidRDefault="00845EB2" w:rsidP="00845EB2">
      <w:pPr>
        <w:pStyle w:val="Texto"/>
        <w:spacing w:after="96"/>
      </w:pPr>
      <w:r w:rsidRPr="000C2834">
        <w:rPr>
          <w:b/>
        </w:rPr>
        <w:t xml:space="preserve">Regla 20.- </w:t>
      </w:r>
      <w:r w:rsidRPr="000C2834">
        <w:t>El Comité y/o el Secretario Técnico del Consejo podrán coordinar la preparación y/o realización de actividades o proyectos de capacitación para los usuarios de contabilidad gubernamental que lo necesiten.</w:t>
      </w:r>
    </w:p>
    <w:p w:rsidR="00845EB2" w:rsidRPr="000C2834" w:rsidRDefault="00845EB2" w:rsidP="00845EB2">
      <w:pPr>
        <w:pStyle w:val="Texto"/>
        <w:spacing w:after="96"/>
        <w:ind w:firstLine="0"/>
        <w:jc w:val="center"/>
        <w:rPr>
          <w:b/>
          <w:caps/>
        </w:rPr>
      </w:pPr>
      <w:r w:rsidRPr="000C2834">
        <w:rPr>
          <w:b/>
          <w:caps/>
        </w:rPr>
        <w:t>CAPÍTULO VIII</w:t>
      </w:r>
    </w:p>
    <w:p w:rsidR="00845EB2" w:rsidRPr="000C2834" w:rsidRDefault="00845EB2" w:rsidP="00845EB2">
      <w:pPr>
        <w:pStyle w:val="Texto"/>
        <w:spacing w:after="96"/>
        <w:ind w:firstLine="0"/>
        <w:jc w:val="center"/>
        <w:rPr>
          <w:b/>
          <w:caps/>
        </w:rPr>
      </w:pPr>
      <w:r w:rsidRPr="000C2834">
        <w:rPr>
          <w:b/>
          <w:caps/>
        </w:rPr>
        <w:t>DISPOSICIONES FINALES</w:t>
      </w:r>
    </w:p>
    <w:p w:rsidR="00845EB2" w:rsidRPr="000C2834" w:rsidRDefault="00845EB2" w:rsidP="00845EB2">
      <w:pPr>
        <w:pStyle w:val="Texto"/>
        <w:spacing w:after="96"/>
      </w:pPr>
      <w:r w:rsidRPr="000C2834">
        <w:rPr>
          <w:b/>
        </w:rPr>
        <w:t>Regla 21.-</w:t>
      </w:r>
      <w:r w:rsidRPr="000C2834">
        <w:t xml:space="preserve"> Todo lo relativo a la aplicación, interpretación y lo no previsto en las presentes Reglas será resuelto por el Enlace, siempre y cuando cuente con el apoyo de la mayoría simple de los miembros</w:t>
      </w:r>
      <w:r w:rsidR="005C777C">
        <w:t xml:space="preserve"> </w:t>
      </w:r>
      <w:r w:rsidRPr="000C2834">
        <w:t>del Comité.</w:t>
      </w:r>
    </w:p>
    <w:p w:rsidR="00845EB2" w:rsidRPr="000C2834" w:rsidRDefault="00845EB2" w:rsidP="00845EB2">
      <w:pPr>
        <w:pStyle w:val="Texto"/>
        <w:spacing w:after="96"/>
      </w:pPr>
      <w:r w:rsidRPr="000C2834">
        <w:rPr>
          <w:b/>
        </w:rPr>
        <w:t>Regla 22.-</w:t>
      </w:r>
      <w:r w:rsidRPr="000C2834">
        <w:t xml:space="preserve"> Los miembros del Comité no recibirán emolumento alguno por su participación en el mismo y serán responsables de sufragar los gastos inherentes a la función que desempeñan en él.</w:t>
      </w:r>
    </w:p>
    <w:p w:rsidR="00845EB2" w:rsidRPr="000C2834" w:rsidRDefault="00845EB2" w:rsidP="00845EB2">
      <w:pPr>
        <w:pStyle w:val="Texto"/>
        <w:spacing w:after="96"/>
      </w:pPr>
      <w:r w:rsidRPr="000C2834">
        <w:t>En virtud de lo anterior, el Comité no recibirá recursos de ninguna instancia de los gobiernos federal o locales para el desempeño de sus funciones. De igual forma, cuando los miembros del Comité requieran asistir a sesiones de trabajo del mismo, los gastos de viaje correspondientes se realizarán con cargo a las instituciones que representan.</w:t>
      </w:r>
    </w:p>
    <w:p w:rsidR="00845EB2" w:rsidRPr="000C2834" w:rsidRDefault="00845EB2" w:rsidP="00845EB2">
      <w:pPr>
        <w:pStyle w:val="ANOTACION"/>
        <w:spacing w:after="96" w:line="216" w:lineRule="exact"/>
      </w:pPr>
      <w:r w:rsidRPr="000C2834">
        <w:t>TRANSITORIO</w:t>
      </w:r>
    </w:p>
    <w:p w:rsidR="00845EB2" w:rsidRPr="000C2834" w:rsidRDefault="00845EB2" w:rsidP="00845EB2">
      <w:pPr>
        <w:pStyle w:val="Texto"/>
        <w:spacing w:after="96"/>
      </w:pPr>
      <w:r w:rsidRPr="000C2834">
        <w:rPr>
          <w:b/>
        </w:rPr>
        <w:t>ÚNICO.-</w:t>
      </w:r>
      <w:r w:rsidRPr="000C2834">
        <w:t xml:space="preserve"> La presente Reforma entrará en vigor al día siguiente de su publicación en el Diario Oficial</w:t>
      </w:r>
      <w:r w:rsidR="005C777C">
        <w:t xml:space="preserve"> </w:t>
      </w:r>
      <w:r w:rsidRPr="000C2834">
        <w:t>de la Federación.</w:t>
      </w:r>
    </w:p>
    <w:p w:rsidR="00845EB2" w:rsidRDefault="00845EB2" w:rsidP="00845EB2">
      <w:pPr>
        <w:pStyle w:val="Texto"/>
        <w:spacing w:after="96"/>
      </w:pPr>
      <w:r w:rsidRPr="000C2834">
        <w:t xml:space="preserve">En la Ciudad de México, siendo las catorce treinta horas del día 10 de diciembre del año dos mil quince, con fundamento en los artículos 11 de la Ley General de Contabilidad Gubernamental, 12, fracción IV, y 64 del Reglamento Interior de la Secretaría de Hacienda y Crédito Público, el Titular de la Unidad de Contabilidad Gubernamental de la Subsecretaría de Egresos de la Secretaría de Hacienda y Crédito Público, en mi calidad de Secretaria Técnica del Consejo Nacional de Armonización Contable, </w:t>
      </w:r>
      <w:r w:rsidRPr="000C2834">
        <w:rPr>
          <w:b/>
        </w:rPr>
        <w:t>HAGO CONSTAR Y CERTIFICO</w:t>
      </w:r>
      <w:r w:rsidRPr="000C2834">
        <w:t xml:space="preserve"> que el documento consistente en 3 fojas útiles, rubricadas y cotejadas, corresponde con el texto de la Reforma a las Reglas de Operación del Comité Consultivo, aprobado por el Consejo Nacional de Armonización Contable, </w:t>
      </w:r>
      <w:r w:rsidRPr="000C2834">
        <w:lastRenderedPageBreak/>
        <w:t>mismo que estuvo a la vista de los integrantes de dicho Consejo en su cuarta reunión celebrada, en segunda convocatoria, el 10 de diciembre del presente año, situación que se certifica para los efectos legales conducentes. Rúbrica.</w:t>
      </w:r>
    </w:p>
    <w:p w:rsidR="005C777C" w:rsidRDefault="00845EB2" w:rsidP="00845EB2">
      <w:pPr>
        <w:pStyle w:val="Texto"/>
        <w:spacing w:after="96"/>
      </w:pPr>
      <w:r>
        <w:t xml:space="preserve">La </w:t>
      </w:r>
      <w:r w:rsidRPr="004F08F7">
        <w:t>Secretaria Técnica del</w:t>
      </w:r>
      <w:r>
        <w:t xml:space="preserve"> </w:t>
      </w:r>
      <w:r w:rsidRPr="004F08F7">
        <w:t>Consejo Nacional de Armonización Contable</w:t>
      </w:r>
      <w:r>
        <w:t xml:space="preserve">, </w:t>
      </w:r>
      <w:r>
        <w:rPr>
          <w:b/>
        </w:rPr>
        <w:t>María Teresa Castro</w:t>
      </w:r>
      <w:r w:rsidR="005C777C">
        <w:rPr>
          <w:b/>
        </w:rPr>
        <w:t xml:space="preserve"> </w:t>
      </w:r>
      <w:r>
        <w:rPr>
          <w:b/>
        </w:rPr>
        <w:t>Corro</w:t>
      </w:r>
      <w:r>
        <w:t>.- Rúbrica.</w:t>
      </w:r>
    </w:p>
    <w:sectPr w:rsidR="005C777C" w:rsidSect="004E54C0">
      <w:headerReference w:type="even" r:id="rId7"/>
      <w:headerReference w:type="default" r:id="rId8"/>
      <w:pgSz w:w="12240" w:h="15840" w:code="1"/>
      <w:pgMar w:top="1152" w:right="1699" w:bottom="1296" w:left="1699"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423A" w:rsidRDefault="0083423A">
      <w:r>
        <w:separator/>
      </w:r>
    </w:p>
  </w:endnote>
  <w:endnote w:type="continuationSeparator" w:id="0">
    <w:p w:rsidR="0083423A" w:rsidRDefault="0083423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G Palacio (WN)">
    <w:panose1 w:val="00000000000000000000"/>
    <w:charset w:val="00"/>
    <w:family w:val="roman"/>
    <w:notTrueType/>
    <w:pitch w:val="default"/>
    <w:sig w:usb0="00000003" w:usb1="00000000" w:usb2="00000000" w:usb3="00000000" w:csb0="00000001" w:csb1="00000000"/>
  </w:font>
  <w:font w:name="Helv">
    <w:altName w:val="Arial"/>
    <w:panose1 w:val="020B060402020203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Constantia">
    <w:panose1 w:val="02030602050306030303"/>
    <w:charset w:val="00"/>
    <w:family w:val="roman"/>
    <w:pitch w:val="variable"/>
    <w:sig w:usb0="A00002EF" w:usb1="40002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423A" w:rsidRDefault="0083423A">
      <w:r>
        <w:separator/>
      </w:r>
    </w:p>
  </w:footnote>
  <w:footnote w:type="continuationSeparator" w:id="0">
    <w:p w:rsidR="0083423A" w:rsidRDefault="0083423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4EE7" w:rsidRDefault="00324EE7" w:rsidP="00C30D24">
    <w:pPr>
      <w:pStyle w:val="Fechas"/>
    </w:pPr>
    <w:fldSimple w:instr="PAGE   \* MERGEFORMAT">
      <w:r w:rsidR="00D96261">
        <w:rPr>
          <w:noProof/>
        </w:rPr>
        <w:t>4</w:t>
      </w:r>
    </w:fldSimple>
    <w:r>
      <w:t xml:space="preserve">     (Quinta Sección)</w:t>
    </w:r>
    <w:r>
      <w:tab/>
      <w:t>DIARIO OFICIAL</w:t>
    </w:r>
    <w:r>
      <w:tab/>
      <w:t>Miércoles 23 de diciembre de 2015</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4EE7" w:rsidRDefault="00324EE7" w:rsidP="00C30D24">
    <w:pPr>
      <w:pStyle w:val="Fechas"/>
    </w:pPr>
    <w:r>
      <w:t>Miércoles 23 de diciembre de 2015</w:t>
    </w:r>
    <w:r>
      <w:tab/>
      <w:t>DIARIO OFICIAL</w:t>
    </w:r>
    <w:r>
      <w:tab/>
      <w:t xml:space="preserve">(Quinta Sección)     </w:t>
    </w:r>
    <w:fldSimple w:instr="PAGE   \* MERGEFORMAT">
      <w:r w:rsidR="00D96261">
        <w:rPr>
          <w:noProof/>
        </w:rPr>
        <w:t>5</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801CAD"/>
    <w:multiLevelType w:val="hybridMultilevel"/>
    <w:tmpl w:val="B0E616DC"/>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1">
    <w:nsid w:val="335C7C13"/>
    <w:multiLevelType w:val="hybridMultilevel"/>
    <w:tmpl w:val="672EEA44"/>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2">
    <w:nsid w:val="46212CD0"/>
    <w:multiLevelType w:val="hybridMultilevel"/>
    <w:tmpl w:val="E1EC9F1A"/>
    <w:lvl w:ilvl="0" w:tplc="0C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3">
    <w:nsid w:val="4EE740ED"/>
    <w:multiLevelType w:val="hybridMultilevel"/>
    <w:tmpl w:val="3264A47E"/>
    <w:lvl w:ilvl="0" w:tplc="EA6828F8">
      <w:numFmt w:val="bullet"/>
      <w:lvlText w:val=""/>
      <w:lvlJc w:val="left"/>
      <w:pPr>
        <w:ind w:left="993" w:hanging="705"/>
      </w:pPr>
      <w:rPr>
        <w:rFonts w:ascii="Arial" w:eastAsia="Times New Roman" w:hAnsi="Arial" w:cs="Arial"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4">
    <w:nsid w:val="67697ADA"/>
    <w:multiLevelType w:val="hybridMultilevel"/>
    <w:tmpl w:val="888CC2D6"/>
    <w:lvl w:ilvl="0" w:tplc="0C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5">
    <w:nsid w:val="6FB9514D"/>
    <w:multiLevelType w:val="hybridMultilevel"/>
    <w:tmpl w:val="8E107266"/>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num w:numId="1">
    <w:abstractNumId w:val="1"/>
  </w:num>
  <w:num w:numId="2">
    <w:abstractNumId w:val="5"/>
  </w:num>
  <w:num w:numId="3">
    <w:abstractNumId w:val="0"/>
  </w:num>
  <w:num w:numId="4">
    <w:abstractNumId w:val="4"/>
  </w:num>
  <w:num w:numId="5">
    <w:abstractNumId w:val="3"/>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s-MX" w:vendorID="64" w:dllVersion="131078" w:nlCheck="1" w:checkStyle="1"/>
  <w:activeWritingStyle w:appName="MSWord" w:lang="es-ES" w:vendorID="64" w:dllVersion="131078" w:nlCheck="1" w:checkStyle="1"/>
  <w:activeWritingStyle w:appName="MSWord" w:lang="es-ES_tradnl" w:vendorID="64" w:dllVersion="131078" w:nlCheck="1" w:checkStyle="1"/>
  <w:activeWritingStyle w:appName="MSWord" w:lang="es-AR" w:vendorID="64" w:dllVersion="131078" w:nlCheck="1" w:checkStyle="1"/>
  <w:activeWritingStyle w:appName="MSWord" w:lang="en-US" w:vendorID="64" w:dllVersion="131078" w:nlCheck="1" w:checkStyle="1"/>
  <w:proofState w:grammar="clean"/>
  <w:attachedTemplate r:id="rId1"/>
  <w:stylePaneFormatFilter w:val="3F01"/>
  <w:defaultTabStop w:val="706"/>
  <w:hyphenationZone w:val="425"/>
  <w:evenAndOddHeaders/>
  <w:characterSpacingControl w:val="doNotCompress"/>
  <w:footnotePr>
    <w:footnote w:id="-1"/>
    <w:footnote w:id="0"/>
  </w:footnotePr>
  <w:endnotePr>
    <w:endnote w:id="-1"/>
    <w:endnote w:id="0"/>
  </w:endnotePr>
  <w:compat/>
  <w:rsids>
    <w:rsidRoot w:val="00C30D24"/>
    <w:rsid w:val="00007D5B"/>
    <w:rsid w:val="00020562"/>
    <w:rsid w:val="00023FDE"/>
    <w:rsid w:val="00025505"/>
    <w:rsid w:val="00030FA7"/>
    <w:rsid w:val="000468AF"/>
    <w:rsid w:val="00046AF3"/>
    <w:rsid w:val="000643A3"/>
    <w:rsid w:val="00070CDB"/>
    <w:rsid w:val="00076CDA"/>
    <w:rsid w:val="0008366A"/>
    <w:rsid w:val="00083B96"/>
    <w:rsid w:val="00085CFF"/>
    <w:rsid w:val="00090755"/>
    <w:rsid w:val="000934C4"/>
    <w:rsid w:val="000B42E5"/>
    <w:rsid w:val="000B698E"/>
    <w:rsid w:val="000C13B3"/>
    <w:rsid w:val="000C50D4"/>
    <w:rsid w:val="000D1C3A"/>
    <w:rsid w:val="000D6690"/>
    <w:rsid w:val="000E6BF1"/>
    <w:rsid w:val="000F0FA3"/>
    <w:rsid w:val="000F3ABE"/>
    <w:rsid w:val="000F706A"/>
    <w:rsid w:val="00101BE0"/>
    <w:rsid w:val="001058A6"/>
    <w:rsid w:val="0010703B"/>
    <w:rsid w:val="00114381"/>
    <w:rsid w:val="001264CC"/>
    <w:rsid w:val="001303A7"/>
    <w:rsid w:val="00140A5C"/>
    <w:rsid w:val="00151D17"/>
    <w:rsid w:val="00154FFC"/>
    <w:rsid w:val="0015551F"/>
    <w:rsid w:val="00155A7E"/>
    <w:rsid w:val="001574EC"/>
    <w:rsid w:val="0016152B"/>
    <w:rsid w:val="00163AE3"/>
    <w:rsid w:val="001642EF"/>
    <w:rsid w:val="00173E9D"/>
    <w:rsid w:val="001748E8"/>
    <w:rsid w:val="00176B02"/>
    <w:rsid w:val="00181964"/>
    <w:rsid w:val="00195422"/>
    <w:rsid w:val="001A1CAD"/>
    <w:rsid w:val="001A2BCE"/>
    <w:rsid w:val="001B1144"/>
    <w:rsid w:val="001B6981"/>
    <w:rsid w:val="001C1DC9"/>
    <w:rsid w:val="001E6CB1"/>
    <w:rsid w:val="001F09BB"/>
    <w:rsid w:val="001F201D"/>
    <w:rsid w:val="001F6325"/>
    <w:rsid w:val="0020245C"/>
    <w:rsid w:val="00207D6B"/>
    <w:rsid w:val="0021453F"/>
    <w:rsid w:val="00220E27"/>
    <w:rsid w:val="002214D8"/>
    <w:rsid w:val="00221FB9"/>
    <w:rsid w:val="00225189"/>
    <w:rsid w:val="00237244"/>
    <w:rsid w:val="0025082C"/>
    <w:rsid w:val="002528F7"/>
    <w:rsid w:val="00254852"/>
    <w:rsid w:val="00255299"/>
    <w:rsid w:val="00282554"/>
    <w:rsid w:val="00285BE5"/>
    <w:rsid w:val="00286668"/>
    <w:rsid w:val="00286818"/>
    <w:rsid w:val="00290296"/>
    <w:rsid w:val="0029033A"/>
    <w:rsid w:val="00291CA7"/>
    <w:rsid w:val="002940B6"/>
    <w:rsid w:val="00297730"/>
    <w:rsid w:val="002B00EE"/>
    <w:rsid w:val="002B127D"/>
    <w:rsid w:val="002B37B4"/>
    <w:rsid w:val="002B3857"/>
    <w:rsid w:val="002C3644"/>
    <w:rsid w:val="002C54AE"/>
    <w:rsid w:val="002D476D"/>
    <w:rsid w:val="002E0094"/>
    <w:rsid w:val="002F6279"/>
    <w:rsid w:val="002F666A"/>
    <w:rsid w:val="003008C5"/>
    <w:rsid w:val="0030321A"/>
    <w:rsid w:val="00306951"/>
    <w:rsid w:val="00323864"/>
    <w:rsid w:val="0032394E"/>
    <w:rsid w:val="00324EE7"/>
    <w:rsid w:val="003264DE"/>
    <w:rsid w:val="00326B04"/>
    <w:rsid w:val="00327ACA"/>
    <w:rsid w:val="00330780"/>
    <w:rsid w:val="003340A4"/>
    <w:rsid w:val="00357A6B"/>
    <w:rsid w:val="0036410B"/>
    <w:rsid w:val="003656C6"/>
    <w:rsid w:val="00373DFE"/>
    <w:rsid w:val="0039202C"/>
    <w:rsid w:val="00394C3B"/>
    <w:rsid w:val="003958AA"/>
    <w:rsid w:val="003967FE"/>
    <w:rsid w:val="003A09A3"/>
    <w:rsid w:val="003B0225"/>
    <w:rsid w:val="003B2214"/>
    <w:rsid w:val="003B46F2"/>
    <w:rsid w:val="003C5EB9"/>
    <w:rsid w:val="003D3A40"/>
    <w:rsid w:val="003D6457"/>
    <w:rsid w:val="003E5783"/>
    <w:rsid w:val="003E7472"/>
    <w:rsid w:val="003F4C4A"/>
    <w:rsid w:val="0040765A"/>
    <w:rsid w:val="00410B8C"/>
    <w:rsid w:val="00412ED6"/>
    <w:rsid w:val="004142D5"/>
    <w:rsid w:val="00417C22"/>
    <w:rsid w:val="004273D0"/>
    <w:rsid w:val="0042779F"/>
    <w:rsid w:val="004352A9"/>
    <w:rsid w:val="00440349"/>
    <w:rsid w:val="00453690"/>
    <w:rsid w:val="00453D17"/>
    <w:rsid w:val="0046400A"/>
    <w:rsid w:val="00464085"/>
    <w:rsid w:val="004652D9"/>
    <w:rsid w:val="00465E99"/>
    <w:rsid w:val="00475BE2"/>
    <w:rsid w:val="004917BD"/>
    <w:rsid w:val="00491FF9"/>
    <w:rsid w:val="004968CD"/>
    <w:rsid w:val="004971D2"/>
    <w:rsid w:val="004A7426"/>
    <w:rsid w:val="004B2F2C"/>
    <w:rsid w:val="004C174C"/>
    <w:rsid w:val="004C49C6"/>
    <w:rsid w:val="004D4A72"/>
    <w:rsid w:val="004E54C0"/>
    <w:rsid w:val="004E6B1F"/>
    <w:rsid w:val="004E7693"/>
    <w:rsid w:val="004E77FB"/>
    <w:rsid w:val="004F02A3"/>
    <w:rsid w:val="004F3FE9"/>
    <w:rsid w:val="004F6559"/>
    <w:rsid w:val="00502367"/>
    <w:rsid w:val="00507DDB"/>
    <w:rsid w:val="00512CDB"/>
    <w:rsid w:val="00514993"/>
    <w:rsid w:val="00517474"/>
    <w:rsid w:val="00522551"/>
    <w:rsid w:val="00534337"/>
    <w:rsid w:val="00534A44"/>
    <w:rsid w:val="0053581A"/>
    <w:rsid w:val="00535845"/>
    <w:rsid w:val="0054345D"/>
    <w:rsid w:val="005438AB"/>
    <w:rsid w:val="00543991"/>
    <w:rsid w:val="0054733E"/>
    <w:rsid w:val="0055349C"/>
    <w:rsid w:val="005613C0"/>
    <w:rsid w:val="005635C8"/>
    <w:rsid w:val="005639A6"/>
    <w:rsid w:val="00567317"/>
    <w:rsid w:val="00571298"/>
    <w:rsid w:val="005724B9"/>
    <w:rsid w:val="00573BD1"/>
    <w:rsid w:val="0059170E"/>
    <w:rsid w:val="00597DDA"/>
    <w:rsid w:val="005A0268"/>
    <w:rsid w:val="005A0954"/>
    <w:rsid w:val="005C4019"/>
    <w:rsid w:val="005C70F4"/>
    <w:rsid w:val="005C75DE"/>
    <w:rsid w:val="005C777C"/>
    <w:rsid w:val="005D3024"/>
    <w:rsid w:val="005D7D14"/>
    <w:rsid w:val="005F4AC0"/>
    <w:rsid w:val="00611A36"/>
    <w:rsid w:val="006231E1"/>
    <w:rsid w:val="00627360"/>
    <w:rsid w:val="00627D1A"/>
    <w:rsid w:val="0063495E"/>
    <w:rsid w:val="00634C63"/>
    <w:rsid w:val="0063644D"/>
    <w:rsid w:val="00642A95"/>
    <w:rsid w:val="006434DE"/>
    <w:rsid w:val="00656CFF"/>
    <w:rsid w:val="00670946"/>
    <w:rsid w:val="00670EF3"/>
    <w:rsid w:val="006711A8"/>
    <w:rsid w:val="00674139"/>
    <w:rsid w:val="00680744"/>
    <w:rsid w:val="00681BC5"/>
    <w:rsid w:val="0068374B"/>
    <w:rsid w:val="00686752"/>
    <w:rsid w:val="00690FEE"/>
    <w:rsid w:val="00691836"/>
    <w:rsid w:val="0069357B"/>
    <w:rsid w:val="00697B7C"/>
    <w:rsid w:val="006A5D09"/>
    <w:rsid w:val="006B7539"/>
    <w:rsid w:val="006C30AE"/>
    <w:rsid w:val="006D2E40"/>
    <w:rsid w:val="006E2487"/>
    <w:rsid w:val="006E2DBE"/>
    <w:rsid w:val="006E4EE3"/>
    <w:rsid w:val="006E66EC"/>
    <w:rsid w:val="006F556C"/>
    <w:rsid w:val="006F785A"/>
    <w:rsid w:val="0070415B"/>
    <w:rsid w:val="007179B8"/>
    <w:rsid w:val="00717A6D"/>
    <w:rsid w:val="0072227D"/>
    <w:rsid w:val="00724703"/>
    <w:rsid w:val="00730145"/>
    <w:rsid w:val="007333BF"/>
    <w:rsid w:val="00735E9D"/>
    <w:rsid w:val="00737435"/>
    <w:rsid w:val="00741ABD"/>
    <w:rsid w:val="0074276E"/>
    <w:rsid w:val="00746FC8"/>
    <w:rsid w:val="00753EA2"/>
    <w:rsid w:val="007570C1"/>
    <w:rsid w:val="007578BE"/>
    <w:rsid w:val="00781042"/>
    <w:rsid w:val="00793D07"/>
    <w:rsid w:val="00794689"/>
    <w:rsid w:val="00797AB4"/>
    <w:rsid w:val="007A0956"/>
    <w:rsid w:val="007D00B8"/>
    <w:rsid w:val="007D0C3B"/>
    <w:rsid w:val="007D286A"/>
    <w:rsid w:val="007E43B3"/>
    <w:rsid w:val="007F10A8"/>
    <w:rsid w:val="00816C4D"/>
    <w:rsid w:val="00827199"/>
    <w:rsid w:val="0082756D"/>
    <w:rsid w:val="00827CE1"/>
    <w:rsid w:val="0083080F"/>
    <w:rsid w:val="00832E88"/>
    <w:rsid w:val="008335FE"/>
    <w:rsid w:val="0083423A"/>
    <w:rsid w:val="008412BC"/>
    <w:rsid w:val="0084220E"/>
    <w:rsid w:val="00842BE6"/>
    <w:rsid w:val="00842FB8"/>
    <w:rsid w:val="00845EB2"/>
    <w:rsid w:val="00851338"/>
    <w:rsid w:val="008651ED"/>
    <w:rsid w:val="00875A59"/>
    <w:rsid w:val="00877B39"/>
    <w:rsid w:val="00887284"/>
    <w:rsid w:val="008918DC"/>
    <w:rsid w:val="008922B8"/>
    <w:rsid w:val="0089558E"/>
    <w:rsid w:val="008A0F8C"/>
    <w:rsid w:val="008A23F3"/>
    <w:rsid w:val="008B5BD2"/>
    <w:rsid w:val="008B5FDF"/>
    <w:rsid w:val="008C0236"/>
    <w:rsid w:val="008C3BC2"/>
    <w:rsid w:val="008C46C1"/>
    <w:rsid w:val="008D007E"/>
    <w:rsid w:val="008D06EA"/>
    <w:rsid w:val="008D17A5"/>
    <w:rsid w:val="008D59C3"/>
    <w:rsid w:val="008E35DF"/>
    <w:rsid w:val="008F5142"/>
    <w:rsid w:val="008F7A18"/>
    <w:rsid w:val="00903229"/>
    <w:rsid w:val="00910A7A"/>
    <w:rsid w:val="00913D77"/>
    <w:rsid w:val="009167A0"/>
    <w:rsid w:val="009200A2"/>
    <w:rsid w:val="00921C06"/>
    <w:rsid w:val="00922131"/>
    <w:rsid w:val="009329FB"/>
    <w:rsid w:val="00945F33"/>
    <w:rsid w:val="00947152"/>
    <w:rsid w:val="00964653"/>
    <w:rsid w:val="00975511"/>
    <w:rsid w:val="009855BF"/>
    <w:rsid w:val="009932CA"/>
    <w:rsid w:val="009A3756"/>
    <w:rsid w:val="009A7654"/>
    <w:rsid w:val="009B3DAE"/>
    <w:rsid w:val="009C02DA"/>
    <w:rsid w:val="009D20DA"/>
    <w:rsid w:val="009E1274"/>
    <w:rsid w:val="009E1AC6"/>
    <w:rsid w:val="009E3B35"/>
    <w:rsid w:val="009E63EA"/>
    <w:rsid w:val="009F050F"/>
    <w:rsid w:val="009F6349"/>
    <w:rsid w:val="00A10D71"/>
    <w:rsid w:val="00A31E9B"/>
    <w:rsid w:val="00A333DC"/>
    <w:rsid w:val="00A53181"/>
    <w:rsid w:val="00A53D31"/>
    <w:rsid w:val="00A63A0A"/>
    <w:rsid w:val="00A7010C"/>
    <w:rsid w:val="00A73F8A"/>
    <w:rsid w:val="00A76032"/>
    <w:rsid w:val="00A8099D"/>
    <w:rsid w:val="00A81D62"/>
    <w:rsid w:val="00A84922"/>
    <w:rsid w:val="00A90AE8"/>
    <w:rsid w:val="00A971BB"/>
    <w:rsid w:val="00AA7550"/>
    <w:rsid w:val="00AB216F"/>
    <w:rsid w:val="00AB7088"/>
    <w:rsid w:val="00AC2AA2"/>
    <w:rsid w:val="00AD052D"/>
    <w:rsid w:val="00AD0D89"/>
    <w:rsid w:val="00AD24D5"/>
    <w:rsid w:val="00AD54E0"/>
    <w:rsid w:val="00AE00D6"/>
    <w:rsid w:val="00AE660F"/>
    <w:rsid w:val="00B00632"/>
    <w:rsid w:val="00B04984"/>
    <w:rsid w:val="00B073A2"/>
    <w:rsid w:val="00B13DD3"/>
    <w:rsid w:val="00B14C29"/>
    <w:rsid w:val="00B1564E"/>
    <w:rsid w:val="00B16746"/>
    <w:rsid w:val="00B170E8"/>
    <w:rsid w:val="00B17DFA"/>
    <w:rsid w:val="00B3769E"/>
    <w:rsid w:val="00B51E53"/>
    <w:rsid w:val="00B63531"/>
    <w:rsid w:val="00B7008A"/>
    <w:rsid w:val="00B717B3"/>
    <w:rsid w:val="00B859B6"/>
    <w:rsid w:val="00BB0268"/>
    <w:rsid w:val="00BB09DA"/>
    <w:rsid w:val="00BB1CCD"/>
    <w:rsid w:val="00BB26D3"/>
    <w:rsid w:val="00BC2758"/>
    <w:rsid w:val="00BF091C"/>
    <w:rsid w:val="00C009E0"/>
    <w:rsid w:val="00C01B5D"/>
    <w:rsid w:val="00C258E4"/>
    <w:rsid w:val="00C30B6F"/>
    <w:rsid w:val="00C30D24"/>
    <w:rsid w:val="00C461F0"/>
    <w:rsid w:val="00C563D2"/>
    <w:rsid w:val="00C7152E"/>
    <w:rsid w:val="00C72F0B"/>
    <w:rsid w:val="00C8415B"/>
    <w:rsid w:val="00C9060E"/>
    <w:rsid w:val="00C91B84"/>
    <w:rsid w:val="00C96371"/>
    <w:rsid w:val="00C97590"/>
    <w:rsid w:val="00CA0BAE"/>
    <w:rsid w:val="00CA2A38"/>
    <w:rsid w:val="00CA2A48"/>
    <w:rsid w:val="00CA2FDC"/>
    <w:rsid w:val="00CA3BBA"/>
    <w:rsid w:val="00CA4B22"/>
    <w:rsid w:val="00CA7723"/>
    <w:rsid w:val="00CB6995"/>
    <w:rsid w:val="00CC0602"/>
    <w:rsid w:val="00CC39A6"/>
    <w:rsid w:val="00CC71C5"/>
    <w:rsid w:val="00CD4EE6"/>
    <w:rsid w:val="00CD6850"/>
    <w:rsid w:val="00CE06BF"/>
    <w:rsid w:val="00CF3B2E"/>
    <w:rsid w:val="00CF6193"/>
    <w:rsid w:val="00CF66F4"/>
    <w:rsid w:val="00D04785"/>
    <w:rsid w:val="00D07115"/>
    <w:rsid w:val="00D32C7D"/>
    <w:rsid w:val="00D34588"/>
    <w:rsid w:val="00D3478E"/>
    <w:rsid w:val="00D34D1C"/>
    <w:rsid w:val="00D36C73"/>
    <w:rsid w:val="00D42FD2"/>
    <w:rsid w:val="00D43C2F"/>
    <w:rsid w:val="00D50642"/>
    <w:rsid w:val="00D54C2F"/>
    <w:rsid w:val="00D60AAD"/>
    <w:rsid w:val="00D64953"/>
    <w:rsid w:val="00D763F8"/>
    <w:rsid w:val="00D87540"/>
    <w:rsid w:val="00D87572"/>
    <w:rsid w:val="00D9224A"/>
    <w:rsid w:val="00D96261"/>
    <w:rsid w:val="00DA0A97"/>
    <w:rsid w:val="00DA5FF3"/>
    <w:rsid w:val="00DB3001"/>
    <w:rsid w:val="00DB4A71"/>
    <w:rsid w:val="00DC4962"/>
    <w:rsid w:val="00DE4C7A"/>
    <w:rsid w:val="00DF6036"/>
    <w:rsid w:val="00DF6120"/>
    <w:rsid w:val="00DF6BC3"/>
    <w:rsid w:val="00E01296"/>
    <w:rsid w:val="00E1374F"/>
    <w:rsid w:val="00E15264"/>
    <w:rsid w:val="00E21F6A"/>
    <w:rsid w:val="00E30B22"/>
    <w:rsid w:val="00E3798A"/>
    <w:rsid w:val="00E42835"/>
    <w:rsid w:val="00E460F3"/>
    <w:rsid w:val="00E50177"/>
    <w:rsid w:val="00E5027B"/>
    <w:rsid w:val="00E5626A"/>
    <w:rsid w:val="00E673FD"/>
    <w:rsid w:val="00E72B56"/>
    <w:rsid w:val="00E772E5"/>
    <w:rsid w:val="00E82585"/>
    <w:rsid w:val="00E8621C"/>
    <w:rsid w:val="00E90E7F"/>
    <w:rsid w:val="00EA0ABD"/>
    <w:rsid w:val="00EA4096"/>
    <w:rsid w:val="00EA46E7"/>
    <w:rsid w:val="00EA6075"/>
    <w:rsid w:val="00EB1636"/>
    <w:rsid w:val="00EB3C2A"/>
    <w:rsid w:val="00EB4507"/>
    <w:rsid w:val="00EE6353"/>
    <w:rsid w:val="00EE7DFC"/>
    <w:rsid w:val="00EF1962"/>
    <w:rsid w:val="00EF226B"/>
    <w:rsid w:val="00F007E0"/>
    <w:rsid w:val="00F00937"/>
    <w:rsid w:val="00F0429A"/>
    <w:rsid w:val="00F049B3"/>
    <w:rsid w:val="00F21F4B"/>
    <w:rsid w:val="00F22399"/>
    <w:rsid w:val="00F315C9"/>
    <w:rsid w:val="00F31F2D"/>
    <w:rsid w:val="00F42E31"/>
    <w:rsid w:val="00F512E2"/>
    <w:rsid w:val="00F51E5E"/>
    <w:rsid w:val="00F64B32"/>
    <w:rsid w:val="00F70C4B"/>
    <w:rsid w:val="00F76B05"/>
    <w:rsid w:val="00F808C0"/>
    <w:rsid w:val="00F83712"/>
    <w:rsid w:val="00F84AC0"/>
    <w:rsid w:val="00F859B1"/>
    <w:rsid w:val="00F85CA3"/>
    <w:rsid w:val="00F95C77"/>
    <w:rsid w:val="00F968CC"/>
    <w:rsid w:val="00FA672D"/>
    <w:rsid w:val="00FB19D5"/>
    <w:rsid w:val="00FB2AB3"/>
    <w:rsid w:val="00FB36CA"/>
    <w:rsid w:val="00FC03A2"/>
    <w:rsid w:val="00FC3E3F"/>
    <w:rsid w:val="00FC4978"/>
    <w:rsid w:val="00FC5DD1"/>
    <w:rsid w:val="00FD0D2C"/>
    <w:rsid w:val="00FD44E8"/>
    <w:rsid w:val="00FD7200"/>
    <w:rsid w:val="00FE5F30"/>
    <w:rsid w:val="00FE6ABD"/>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s-ES" w:eastAsia="es-ES"/>
    </w:rPr>
  </w:style>
  <w:style w:type="paragraph" w:styleId="Ttulo1">
    <w:name w:val="heading 1"/>
    <w:basedOn w:val="Normal"/>
    <w:next w:val="Normal"/>
    <w:qFormat/>
    <w:rsid w:val="00B170E8"/>
    <w:pPr>
      <w:pBdr>
        <w:bottom w:val="single" w:sz="12" w:space="1" w:color="auto"/>
        <w:between w:val="single" w:sz="12" w:space="1" w:color="auto"/>
      </w:pBdr>
      <w:spacing w:before="120"/>
      <w:jc w:val="both"/>
      <w:outlineLvl w:val="0"/>
    </w:pPr>
    <w:rPr>
      <w:rFonts w:cs="CG Palacio (WN)"/>
      <w:b/>
      <w:sz w:val="18"/>
    </w:rPr>
  </w:style>
  <w:style w:type="paragraph" w:styleId="Ttulo2">
    <w:name w:val="heading 2"/>
    <w:basedOn w:val="Normal"/>
    <w:next w:val="Normal"/>
    <w:qFormat/>
    <w:rsid w:val="0089558E"/>
    <w:pPr>
      <w:pBdr>
        <w:top w:val="double" w:sz="6" w:space="1" w:color="auto"/>
        <w:between w:val="double" w:sz="6" w:space="1" w:color="auto"/>
      </w:pBdr>
      <w:spacing w:after="101" w:line="216" w:lineRule="atLeast"/>
      <w:jc w:val="both"/>
      <w:outlineLvl w:val="1"/>
    </w:pPr>
    <w:rPr>
      <w:rFonts w:ascii="Arial" w:hAnsi="Arial" w:cs="Helv"/>
      <w:sz w:val="18"/>
      <w:szCs w:val="20"/>
      <w:lang w:val="es-ES_tradnl" w:eastAsia="es-MX"/>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uiPriority w:val="99"/>
    <w:semiHidden/>
  </w:style>
  <w:style w:type="paragraph" w:customStyle="1" w:styleId="Texto">
    <w:name w:val="Texto"/>
    <w:basedOn w:val="Normal"/>
    <w:link w:val="TextoCar"/>
    <w:rsid w:val="00A333DC"/>
    <w:pPr>
      <w:spacing w:after="101" w:line="216" w:lineRule="exact"/>
      <w:ind w:firstLine="288"/>
      <w:jc w:val="both"/>
    </w:pPr>
    <w:rPr>
      <w:rFonts w:ascii="Arial" w:hAnsi="Arial" w:cs="Arial"/>
      <w:sz w:val="18"/>
      <w:szCs w:val="20"/>
    </w:rPr>
  </w:style>
  <w:style w:type="character" w:customStyle="1" w:styleId="TextoCar">
    <w:name w:val="Texto Car"/>
    <w:link w:val="Texto"/>
    <w:locked/>
    <w:rsid w:val="003E5783"/>
    <w:rPr>
      <w:rFonts w:ascii="Arial" w:hAnsi="Arial" w:cs="Arial"/>
      <w:sz w:val="18"/>
      <w:lang w:val="es-ES" w:eastAsia="es-ES" w:bidi="ar-SA"/>
    </w:rPr>
  </w:style>
  <w:style w:type="paragraph" w:customStyle="1" w:styleId="CABEZA">
    <w:name w:val="CABEZA"/>
    <w:basedOn w:val="Normal"/>
    <w:rsid w:val="000468AF"/>
    <w:pPr>
      <w:jc w:val="center"/>
    </w:pPr>
    <w:rPr>
      <w:rFonts w:eastAsia="Calibri" w:cs="Arial"/>
      <w:b/>
      <w:sz w:val="28"/>
      <w:szCs w:val="28"/>
      <w:lang w:val="es-ES_tradnl" w:eastAsia="es-MX"/>
    </w:rPr>
  </w:style>
  <w:style w:type="paragraph" w:customStyle="1" w:styleId="ROMANOS">
    <w:name w:val="ROMANOS"/>
    <w:basedOn w:val="Normal"/>
    <w:link w:val="ROMANOSCar"/>
    <w:rsid w:val="00F51E5E"/>
    <w:pPr>
      <w:tabs>
        <w:tab w:val="left" w:pos="720"/>
      </w:tabs>
      <w:spacing w:after="101" w:line="216" w:lineRule="exact"/>
      <w:ind w:left="720" w:hanging="432"/>
      <w:jc w:val="both"/>
    </w:pPr>
    <w:rPr>
      <w:rFonts w:ascii="Arial" w:hAnsi="Arial" w:cs="Arial"/>
      <w:sz w:val="18"/>
      <w:szCs w:val="18"/>
    </w:rPr>
  </w:style>
  <w:style w:type="character" w:customStyle="1" w:styleId="ROMANOSCar">
    <w:name w:val="ROMANOS Car"/>
    <w:link w:val="ROMANOS"/>
    <w:locked/>
    <w:rsid w:val="003E5783"/>
    <w:rPr>
      <w:rFonts w:ascii="Arial" w:hAnsi="Arial" w:cs="Arial"/>
      <w:sz w:val="18"/>
      <w:szCs w:val="18"/>
      <w:lang w:val="es-ES" w:eastAsia="es-ES" w:bidi="ar-SA"/>
    </w:rPr>
  </w:style>
  <w:style w:type="paragraph" w:customStyle="1" w:styleId="INCISO">
    <w:name w:val="INCISO"/>
    <w:basedOn w:val="Normal"/>
    <w:rsid w:val="00255299"/>
    <w:pPr>
      <w:spacing w:after="101" w:line="216" w:lineRule="exact"/>
      <w:ind w:left="1080" w:hanging="360"/>
      <w:jc w:val="both"/>
    </w:pPr>
    <w:rPr>
      <w:rFonts w:ascii="Arial" w:hAnsi="Arial" w:cs="Arial"/>
      <w:sz w:val="18"/>
      <w:szCs w:val="18"/>
    </w:rPr>
  </w:style>
  <w:style w:type="paragraph" w:customStyle="1" w:styleId="Fechas">
    <w:name w:val="Fechas"/>
    <w:basedOn w:val="Texto"/>
    <w:autoRedefine/>
    <w:rsid w:val="00B14C29"/>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lang w:val="es-MX" w:eastAsia="es-MX"/>
    </w:rPr>
  </w:style>
  <w:style w:type="paragraph" w:customStyle="1" w:styleId="ANOTACION">
    <w:name w:val="ANOTACION"/>
    <w:basedOn w:val="Normal"/>
    <w:link w:val="ANOTACIONCar"/>
    <w:rsid w:val="009C02DA"/>
    <w:pPr>
      <w:spacing w:before="101" w:after="101" w:line="216" w:lineRule="atLeast"/>
      <w:jc w:val="center"/>
    </w:pPr>
    <w:rPr>
      <w:b/>
      <w:sz w:val="18"/>
      <w:szCs w:val="20"/>
      <w:lang w:val="es-ES_tradnl"/>
    </w:rPr>
  </w:style>
  <w:style w:type="character" w:customStyle="1" w:styleId="ANOTACIONCar">
    <w:name w:val="ANOTACION Car"/>
    <w:link w:val="ANOTACION"/>
    <w:locked/>
    <w:rsid w:val="003E5783"/>
    <w:rPr>
      <w:b/>
      <w:sz w:val="18"/>
      <w:lang w:val="es-ES_tradnl" w:eastAsia="es-ES" w:bidi="ar-SA"/>
    </w:rPr>
  </w:style>
  <w:style w:type="paragraph" w:customStyle="1" w:styleId="SUBIN">
    <w:name w:val="SUBIN"/>
    <w:basedOn w:val="Texto"/>
    <w:rsid w:val="00535845"/>
    <w:pPr>
      <w:ind w:left="1987" w:hanging="720"/>
    </w:pPr>
    <w:rPr>
      <w:lang w:val="es-MX"/>
    </w:rPr>
  </w:style>
  <w:style w:type="paragraph" w:customStyle="1" w:styleId="Titulo1">
    <w:name w:val="Titulo 1"/>
    <w:basedOn w:val="Texto"/>
    <w:rsid w:val="00875A59"/>
    <w:pPr>
      <w:pBdr>
        <w:bottom w:val="single" w:sz="12" w:space="1" w:color="auto"/>
      </w:pBdr>
      <w:spacing w:before="120" w:after="0" w:line="240" w:lineRule="auto"/>
      <w:ind w:firstLine="0"/>
      <w:outlineLvl w:val="0"/>
    </w:pPr>
    <w:rPr>
      <w:rFonts w:ascii="Times New Roman" w:hAnsi="Times New Roman"/>
      <w:b/>
      <w:szCs w:val="18"/>
      <w:lang w:val="es-MX" w:eastAsia="es-MX"/>
    </w:rPr>
  </w:style>
  <w:style w:type="paragraph" w:customStyle="1" w:styleId="Titulo2">
    <w:name w:val="Titulo 2"/>
    <w:basedOn w:val="Texto"/>
    <w:rsid w:val="00FE5F30"/>
    <w:pPr>
      <w:pBdr>
        <w:top w:val="double" w:sz="6" w:space="1" w:color="auto"/>
      </w:pBdr>
      <w:spacing w:line="240" w:lineRule="auto"/>
      <w:ind w:firstLine="0"/>
      <w:outlineLvl w:val="1"/>
    </w:pPr>
    <w:rPr>
      <w:lang w:val="es-MX"/>
    </w:rPr>
  </w:style>
  <w:style w:type="paragraph" w:customStyle="1" w:styleId="tt">
    <w:name w:val="tt"/>
    <w:basedOn w:val="Texto"/>
    <w:rsid w:val="00F64B32"/>
    <w:pPr>
      <w:tabs>
        <w:tab w:val="left" w:pos="1320"/>
        <w:tab w:val="left" w:pos="1629"/>
      </w:tabs>
      <w:ind w:left="1647" w:hanging="1440"/>
    </w:pPr>
    <w:rPr>
      <w:lang w:val="es-ES_tradnl"/>
    </w:rPr>
  </w:style>
  <w:style w:type="paragraph" w:customStyle="1" w:styleId="sum">
    <w:name w:val="sum"/>
    <w:basedOn w:val="Texto"/>
    <w:rsid w:val="007578BE"/>
    <w:pPr>
      <w:tabs>
        <w:tab w:val="right" w:leader="dot" w:pos="8100"/>
        <w:tab w:val="right" w:pos="8640"/>
      </w:tabs>
      <w:spacing w:after="0" w:line="266" w:lineRule="exact"/>
      <w:ind w:left="274" w:right="749" w:firstLine="0"/>
    </w:pPr>
    <w:rPr>
      <w:rFonts w:ascii="Times New Roman" w:hAnsi="Times New Roman"/>
      <w:b/>
      <w:sz w:val="20"/>
      <w:u w:val="single"/>
      <w:lang w:val="es-ES_tradnl"/>
    </w:rPr>
  </w:style>
  <w:style w:type="paragraph" w:styleId="Encabezado">
    <w:name w:val="header"/>
    <w:basedOn w:val="Normal"/>
    <w:link w:val="EncabezadoCar"/>
    <w:rsid w:val="00140A5C"/>
    <w:pPr>
      <w:tabs>
        <w:tab w:val="center" w:pos="4419"/>
        <w:tab w:val="right" w:pos="8838"/>
      </w:tabs>
    </w:pPr>
  </w:style>
  <w:style w:type="paragraph" w:customStyle="1" w:styleId="EstilotextoPrimeralnea0">
    <w:name w:val="Estilo texto + Primera línea:  0&quot;"/>
    <w:basedOn w:val="Normal"/>
    <w:rsid w:val="0054733E"/>
    <w:pPr>
      <w:spacing w:after="101" w:line="216" w:lineRule="exact"/>
      <w:jc w:val="both"/>
    </w:pPr>
    <w:rPr>
      <w:rFonts w:ascii="Arial" w:hAnsi="Arial"/>
      <w:sz w:val="18"/>
      <w:szCs w:val="20"/>
      <w:lang w:val="es-MX" w:eastAsia="es-MX"/>
    </w:rPr>
  </w:style>
  <w:style w:type="paragraph" w:styleId="Piedepgina">
    <w:name w:val="footer"/>
    <w:basedOn w:val="Normal"/>
    <w:rsid w:val="00140A5C"/>
    <w:pPr>
      <w:tabs>
        <w:tab w:val="center" w:pos="4419"/>
        <w:tab w:val="right" w:pos="8838"/>
      </w:tabs>
    </w:pPr>
  </w:style>
  <w:style w:type="character" w:styleId="Nmerodepgina">
    <w:name w:val="page number"/>
    <w:basedOn w:val="Fuentedeprrafopredeter"/>
    <w:rsid w:val="00140A5C"/>
  </w:style>
  <w:style w:type="paragraph" w:customStyle="1" w:styleId="texto0">
    <w:name w:val="texto"/>
    <w:basedOn w:val="Normal"/>
    <w:rsid w:val="003B46F2"/>
    <w:pPr>
      <w:snapToGrid w:val="0"/>
      <w:spacing w:after="101" w:line="216" w:lineRule="exact"/>
      <w:ind w:firstLine="288"/>
      <w:jc w:val="both"/>
    </w:pPr>
    <w:rPr>
      <w:rFonts w:ascii="Arial" w:hAnsi="Arial" w:cs="Arial"/>
      <w:sz w:val="18"/>
      <w:szCs w:val="18"/>
      <w:lang w:val="es-MX"/>
    </w:rPr>
  </w:style>
  <w:style w:type="character" w:customStyle="1" w:styleId="TextocomentarioCar">
    <w:name w:val="Texto comentario Car"/>
    <w:link w:val="Textocomentario"/>
    <w:rsid w:val="00C30D24"/>
    <w:rPr>
      <w:lang w:val="en-US"/>
    </w:rPr>
  </w:style>
  <w:style w:type="paragraph" w:styleId="Textocomentario">
    <w:name w:val="annotation text"/>
    <w:basedOn w:val="Normal"/>
    <w:link w:val="TextocomentarioCar"/>
    <w:rsid w:val="00C30D24"/>
    <w:rPr>
      <w:sz w:val="20"/>
      <w:szCs w:val="20"/>
      <w:lang w:val="en-US" w:eastAsia="es-MX"/>
    </w:rPr>
  </w:style>
  <w:style w:type="character" w:customStyle="1" w:styleId="TextonotapieCar">
    <w:name w:val="Texto nota pie Car"/>
    <w:basedOn w:val="Fuentedeprrafopredeter"/>
    <w:link w:val="Textonotapie"/>
    <w:rsid w:val="00C30D24"/>
  </w:style>
  <w:style w:type="paragraph" w:styleId="Textonotapie">
    <w:name w:val="footnote text"/>
    <w:basedOn w:val="Normal"/>
    <w:link w:val="TextonotapieCar"/>
    <w:rsid w:val="00C30D24"/>
    <w:rPr>
      <w:sz w:val="20"/>
      <w:szCs w:val="20"/>
      <w:lang w:val="es-MX" w:eastAsia="es-MX"/>
    </w:rPr>
  </w:style>
  <w:style w:type="character" w:customStyle="1" w:styleId="TtuloCar">
    <w:name w:val="Título Car"/>
    <w:link w:val="Ttulo"/>
    <w:rsid w:val="00C30D24"/>
    <w:rPr>
      <w:rFonts w:ascii="Arial" w:hAnsi="Arial" w:cs="Arial"/>
      <w:b/>
    </w:rPr>
  </w:style>
  <w:style w:type="paragraph" w:styleId="Ttulo">
    <w:name w:val="Title"/>
    <w:basedOn w:val="Normal"/>
    <w:link w:val="TtuloCar"/>
    <w:qFormat/>
    <w:rsid w:val="00C30D24"/>
    <w:pPr>
      <w:tabs>
        <w:tab w:val="left" w:pos="-720"/>
      </w:tabs>
      <w:spacing w:line="240" w:lineRule="exact"/>
      <w:ind w:right="18"/>
      <w:jc w:val="center"/>
    </w:pPr>
    <w:rPr>
      <w:rFonts w:ascii="Arial" w:hAnsi="Arial" w:cs="Arial"/>
      <w:b/>
      <w:sz w:val="20"/>
      <w:szCs w:val="20"/>
      <w:lang w:val="es-MX" w:eastAsia="es-MX"/>
    </w:rPr>
  </w:style>
  <w:style w:type="character" w:customStyle="1" w:styleId="SubttuloCar">
    <w:name w:val="Subtítulo Car"/>
    <w:link w:val="Subttulo"/>
    <w:rsid w:val="00C30D24"/>
    <w:rPr>
      <w:rFonts w:ascii="Cambria" w:hAnsi="Cambria" w:cs="Cambria"/>
      <w:i/>
      <w:color w:val="C0C0C0"/>
      <w:spacing w:val="15"/>
      <w:sz w:val="24"/>
    </w:rPr>
  </w:style>
  <w:style w:type="paragraph" w:styleId="Subttulo">
    <w:name w:val="Subtitle"/>
    <w:basedOn w:val="Normal"/>
    <w:next w:val="Normal"/>
    <w:link w:val="SubttuloCar"/>
    <w:qFormat/>
    <w:rsid w:val="00C30D24"/>
    <w:rPr>
      <w:rFonts w:ascii="Cambria" w:hAnsi="Cambria" w:cs="Cambria"/>
      <w:i/>
      <w:color w:val="C0C0C0"/>
      <w:spacing w:val="15"/>
      <w:szCs w:val="20"/>
      <w:lang w:val="es-MX" w:eastAsia="es-MX"/>
    </w:rPr>
  </w:style>
  <w:style w:type="paragraph" w:customStyle="1" w:styleId="m">
    <w:name w:val="m"/>
    <w:basedOn w:val="Texto"/>
    <w:rsid w:val="00C30D24"/>
    <w:pPr>
      <w:ind w:left="1440" w:hanging="1152"/>
    </w:pPr>
    <w:rPr>
      <w:lang w:val="es-MX" w:eastAsia="es-MX"/>
    </w:rPr>
  </w:style>
  <w:style w:type="paragraph" w:customStyle="1" w:styleId="k">
    <w:name w:val="k"/>
    <w:basedOn w:val="Texto"/>
    <w:rsid w:val="00C30D24"/>
    <w:pPr>
      <w:ind w:left="1890" w:hanging="450"/>
    </w:pPr>
    <w:rPr>
      <w:lang w:val="es-MX" w:eastAsia="es-MX"/>
    </w:rPr>
  </w:style>
  <w:style w:type="paragraph" w:customStyle="1" w:styleId="l">
    <w:name w:val="l"/>
    <w:basedOn w:val="Texto"/>
    <w:rsid w:val="00C30D24"/>
    <w:pPr>
      <w:ind w:left="2340" w:hanging="450"/>
    </w:pPr>
    <w:rPr>
      <w:lang w:val="es-MX" w:eastAsia="es-MX"/>
    </w:rPr>
  </w:style>
  <w:style w:type="paragraph" w:customStyle="1" w:styleId="a">
    <w:name w:val="ñ"/>
    <w:basedOn w:val="Texto"/>
    <w:rsid w:val="00C30D24"/>
    <w:pPr>
      <w:ind w:left="2790" w:hanging="450"/>
    </w:pPr>
    <w:rPr>
      <w:lang w:val="es-MX" w:eastAsia="es-MX"/>
    </w:rPr>
  </w:style>
  <w:style w:type="paragraph" w:customStyle="1" w:styleId="n">
    <w:name w:val="n"/>
    <w:basedOn w:val="Texto"/>
    <w:rsid w:val="00C30D24"/>
    <w:pPr>
      <w:ind w:left="1440" w:hanging="1152"/>
    </w:pPr>
    <w:rPr>
      <w:lang w:val="es-MX" w:eastAsia="es-MX"/>
    </w:rPr>
  </w:style>
  <w:style w:type="paragraph" w:customStyle="1" w:styleId="Textonormal">
    <w:name w:val="Texto normal"/>
    <w:basedOn w:val="Normal"/>
    <w:rsid w:val="00C30D24"/>
    <w:pPr>
      <w:jc w:val="both"/>
    </w:pPr>
    <w:rPr>
      <w:rFonts w:ascii="Arial" w:hAnsi="Arial" w:cs="Arial"/>
      <w:szCs w:val="20"/>
      <w:lang w:val="es-MX" w:eastAsia="es-MX"/>
    </w:rPr>
  </w:style>
  <w:style w:type="paragraph" w:styleId="Prrafodelista">
    <w:name w:val="List Paragraph"/>
    <w:basedOn w:val="Normal"/>
    <w:qFormat/>
    <w:rsid w:val="00C30D24"/>
    <w:pPr>
      <w:ind w:left="708"/>
    </w:pPr>
    <w:rPr>
      <w:szCs w:val="20"/>
      <w:lang w:val="es-MX" w:eastAsia="es-MX"/>
    </w:rPr>
  </w:style>
  <w:style w:type="paragraph" w:customStyle="1" w:styleId="BodyText2">
    <w:name w:val="Body Text 2"/>
    <w:basedOn w:val="Normal"/>
    <w:rsid w:val="00C30D24"/>
    <w:pPr>
      <w:spacing w:after="120" w:line="480" w:lineRule="atLeast"/>
    </w:pPr>
    <w:rPr>
      <w:rFonts w:ascii="Arial" w:hAnsi="Arial" w:cs="Arial"/>
      <w:szCs w:val="20"/>
      <w:lang w:val="es-MX" w:eastAsia="es-MX"/>
    </w:rPr>
  </w:style>
  <w:style w:type="paragraph" w:customStyle="1" w:styleId="Default">
    <w:name w:val="Default"/>
    <w:rsid w:val="00C30D24"/>
    <w:rPr>
      <w:rFonts w:ascii="Constantia" w:hAnsi="Constantia" w:cs="Constantia"/>
      <w:color w:val="000000"/>
      <w:sz w:val="24"/>
    </w:rPr>
  </w:style>
  <w:style w:type="paragraph" w:styleId="Sinespaciado">
    <w:name w:val="No Spacing"/>
    <w:qFormat/>
    <w:rsid w:val="00C30D24"/>
    <w:rPr>
      <w:sz w:val="24"/>
    </w:rPr>
  </w:style>
  <w:style w:type="paragraph" w:customStyle="1" w:styleId="PlainText">
    <w:name w:val="Plain Text"/>
    <w:basedOn w:val="Normal"/>
    <w:rsid w:val="00C30D24"/>
    <w:rPr>
      <w:rFonts w:ascii="Courier New" w:hAnsi="Courier New" w:cs="Courier New"/>
      <w:sz w:val="20"/>
      <w:szCs w:val="20"/>
      <w:lang w:eastAsia="es-MX"/>
    </w:rPr>
  </w:style>
  <w:style w:type="paragraph" w:styleId="NormalWeb">
    <w:name w:val="Normal (Web)"/>
    <w:basedOn w:val="Normal"/>
    <w:rsid w:val="00C30D24"/>
    <w:pPr>
      <w:spacing w:before="100" w:after="100"/>
    </w:pPr>
    <w:rPr>
      <w:szCs w:val="20"/>
      <w:lang w:val="es-MX" w:eastAsia="es-MX"/>
    </w:rPr>
  </w:style>
  <w:style w:type="paragraph" w:customStyle="1" w:styleId="xl65">
    <w:name w:val="xl65"/>
    <w:basedOn w:val="Normal"/>
    <w:rsid w:val="00A63A0A"/>
    <w:pPr>
      <w:pBdr>
        <w:bottom w:val="single" w:sz="6" w:space="0" w:color="auto"/>
        <w:right w:val="single" w:sz="6" w:space="0" w:color="auto"/>
      </w:pBdr>
      <w:shd w:val="clear" w:color="000000" w:fill="FFFFFF"/>
      <w:spacing w:before="100" w:after="100"/>
      <w:jc w:val="right"/>
    </w:pPr>
    <w:rPr>
      <w:rFonts w:ascii="Arial" w:hAnsi="Arial" w:cs="Arial"/>
      <w:color w:val="000000"/>
      <w:sz w:val="18"/>
      <w:szCs w:val="20"/>
      <w:lang w:val="es-MX" w:eastAsia="es-MX"/>
    </w:rPr>
  </w:style>
  <w:style w:type="paragraph" w:customStyle="1" w:styleId="xl66">
    <w:name w:val="xl66"/>
    <w:basedOn w:val="Normal"/>
    <w:rsid w:val="00A63A0A"/>
    <w:pPr>
      <w:pBdr>
        <w:bottom w:val="single" w:sz="6" w:space="0" w:color="auto"/>
        <w:right w:val="single" w:sz="6" w:space="0" w:color="auto"/>
      </w:pBdr>
      <w:shd w:val="clear" w:color="000000" w:fill="FFFFFF"/>
      <w:spacing w:before="100" w:after="100"/>
      <w:jc w:val="right"/>
    </w:pPr>
    <w:rPr>
      <w:rFonts w:ascii="Arial" w:hAnsi="Arial" w:cs="Arial"/>
      <w:color w:val="000000"/>
      <w:sz w:val="18"/>
      <w:szCs w:val="20"/>
      <w:lang w:val="es-MX" w:eastAsia="es-MX"/>
    </w:rPr>
  </w:style>
  <w:style w:type="paragraph" w:customStyle="1" w:styleId="xl67">
    <w:name w:val="xl67"/>
    <w:basedOn w:val="Normal"/>
    <w:rsid w:val="00A63A0A"/>
    <w:pPr>
      <w:pBdr>
        <w:left w:val="single" w:sz="6" w:space="0" w:color="auto"/>
        <w:bottom w:val="single" w:sz="6" w:space="0" w:color="auto"/>
        <w:right w:val="single" w:sz="6" w:space="0" w:color="auto"/>
      </w:pBdr>
      <w:shd w:val="clear" w:color="000000" w:fill="FFFFFF"/>
      <w:spacing w:before="100" w:after="100"/>
    </w:pPr>
    <w:rPr>
      <w:rFonts w:ascii="Arial" w:hAnsi="Arial" w:cs="Arial"/>
      <w:color w:val="000000"/>
      <w:sz w:val="18"/>
      <w:szCs w:val="20"/>
      <w:lang w:val="es-MX" w:eastAsia="es-MX"/>
    </w:rPr>
  </w:style>
  <w:style w:type="paragraph" w:customStyle="1" w:styleId="xl68">
    <w:name w:val="xl68"/>
    <w:basedOn w:val="Normal"/>
    <w:rsid w:val="00A63A0A"/>
    <w:pPr>
      <w:shd w:val="clear" w:color="000000" w:fill="FFFFFF"/>
      <w:spacing w:before="100" w:after="100"/>
      <w:jc w:val="right"/>
    </w:pPr>
    <w:rPr>
      <w:rFonts w:ascii="Arial" w:hAnsi="Arial" w:cs="Arial"/>
      <w:color w:val="000000"/>
      <w:sz w:val="18"/>
      <w:szCs w:val="20"/>
      <w:lang w:val="es-MX" w:eastAsia="es-MX"/>
    </w:rPr>
  </w:style>
  <w:style w:type="paragraph" w:customStyle="1" w:styleId="xl69">
    <w:name w:val="xl69"/>
    <w:basedOn w:val="Normal"/>
    <w:rsid w:val="00A63A0A"/>
    <w:pPr>
      <w:pBdr>
        <w:bottom w:val="single" w:sz="6" w:space="0" w:color="auto"/>
        <w:right w:val="single" w:sz="6" w:space="0" w:color="auto"/>
      </w:pBdr>
      <w:shd w:val="clear" w:color="000000" w:fill="FFFFFF"/>
      <w:spacing w:before="100" w:after="100"/>
    </w:pPr>
    <w:rPr>
      <w:rFonts w:ascii="Arial" w:hAnsi="Arial" w:cs="Arial"/>
      <w:sz w:val="18"/>
      <w:szCs w:val="20"/>
      <w:lang w:val="es-MX" w:eastAsia="es-MX"/>
    </w:rPr>
  </w:style>
  <w:style w:type="paragraph" w:customStyle="1" w:styleId="xl70">
    <w:name w:val="xl70"/>
    <w:basedOn w:val="Normal"/>
    <w:rsid w:val="00A63A0A"/>
    <w:pPr>
      <w:shd w:val="clear" w:color="000000" w:fill="FFFFFF"/>
      <w:spacing w:before="100" w:after="100"/>
    </w:pPr>
    <w:rPr>
      <w:rFonts w:ascii="Arial" w:hAnsi="Arial" w:cs="Arial"/>
      <w:sz w:val="18"/>
      <w:szCs w:val="20"/>
      <w:lang w:val="es-MX" w:eastAsia="es-MX"/>
    </w:rPr>
  </w:style>
  <w:style w:type="paragraph" w:customStyle="1" w:styleId="xl71">
    <w:name w:val="xl71"/>
    <w:basedOn w:val="Normal"/>
    <w:rsid w:val="00A63A0A"/>
    <w:pPr>
      <w:pBdr>
        <w:bottom w:val="single" w:sz="6" w:space="0" w:color="auto"/>
        <w:right w:val="single" w:sz="6" w:space="0" w:color="auto"/>
      </w:pBdr>
      <w:shd w:val="clear" w:color="000000" w:fill="FFFFFF"/>
      <w:spacing w:before="100" w:after="100"/>
    </w:pPr>
    <w:rPr>
      <w:rFonts w:ascii="Arial" w:hAnsi="Arial" w:cs="Arial"/>
      <w:sz w:val="18"/>
      <w:szCs w:val="20"/>
      <w:lang w:val="es-MX" w:eastAsia="es-MX"/>
    </w:rPr>
  </w:style>
  <w:style w:type="paragraph" w:customStyle="1" w:styleId="xl72">
    <w:name w:val="xl72"/>
    <w:basedOn w:val="Normal"/>
    <w:rsid w:val="00A63A0A"/>
    <w:pPr>
      <w:pBdr>
        <w:bottom w:val="single" w:sz="6" w:space="0" w:color="auto"/>
        <w:right w:val="single" w:sz="6" w:space="0" w:color="auto"/>
      </w:pBdr>
      <w:shd w:val="clear" w:color="000000" w:fill="FFFFFF"/>
      <w:spacing w:before="100" w:after="100"/>
    </w:pPr>
    <w:rPr>
      <w:rFonts w:ascii="Arial" w:hAnsi="Arial" w:cs="Arial"/>
      <w:sz w:val="18"/>
      <w:szCs w:val="20"/>
      <w:lang w:val="es-MX" w:eastAsia="es-MX"/>
    </w:rPr>
  </w:style>
  <w:style w:type="paragraph" w:customStyle="1" w:styleId="xl73">
    <w:name w:val="xl73"/>
    <w:basedOn w:val="Normal"/>
    <w:rsid w:val="00A63A0A"/>
    <w:pPr>
      <w:pBdr>
        <w:bottom w:val="single" w:sz="6" w:space="0" w:color="auto"/>
        <w:right w:val="single" w:sz="6" w:space="0" w:color="auto"/>
      </w:pBdr>
      <w:shd w:val="clear" w:color="000000" w:fill="FFFFFF"/>
      <w:spacing w:before="100" w:after="100"/>
    </w:pPr>
    <w:rPr>
      <w:rFonts w:ascii="Arial" w:hAnsi="Arial" w:cs="Arial"/>
      <w:sz w:val="18"/>
      <w:szCs w:val="20"/>
      <w:lang w:val="es-MX" w:eastAsia="es-MX"/>
    </w:rPr>
  </w:style>
  <w:style w:type="paragraph" w:customStyle="1" w:styleId="xl74">
    <w:name w:val="xl74"/>
    <w:basedOn w:val="Normal"/>
    <w:rsid w:val="00A63A0A"/>
    <w:pPr>
      <w:pBdr>
        <w:bottom w:val="single" w:sz="6" w:space="0" w:color="auto"/>
        <w:right w:val="single" w:sz="6" w:space="0" w:color="auto"/>
      </w:pBdr>
      <w:shd w:val="clear" w:color="000000" w:fill="FFFFFF"/>
      <w:spacing w:before="100" w:after="100"/>
      <w:jc w:val="right"/>
    </w:pPr>
    <w:rPr>
      <w:rFonts w:ascii="Arial" w:hAnsi="Arial" w:cs="Arial"/>
      <w:sz w:val="18"/>
      <w:szCs w:val="20"/>
      <w:lang w:val="es-MX" w:eastAsia="es-MX"/>
    </w:rPr>
  </w:style>
  <w:style w:type="paragraph" w:customStyle="1" w:styleId="xl75">
    <w:name w:val="xl75"/>
    <w:basedOn w:val="Normal"/>
    <w:rsid w:val="00A63A0A"/>
    <w:pPr>
      <w:pBdr>
        <w:left w:val="single" w:sz="6" w:space="0" w:color="auto"/>
        <w:bottom w:val="single" w:sz="6" w:space="0" w:color="auto"/>
        <w:right w:val="single" w:sz="6" w:space="0" w:color="auto"/>
      </w:pBdr>
      <w:shd w:val="clear" w:color="000000" w:fill="FFFFFF"/>
      <w:spacing w:before="100" w:after="100"/>
      <w:jc w:val="center"/>
    </w:pPr>
    <w:rPr>
      <w:rFonts w:ascii="Arial" w:hAnsi="Arial" w:cs="Arial"/>
      <w:color w:val="000000"/>
      <w:sz w:val="18"/>
      <w:szCs w:val="20"/>
      <w:lang w:val="es-MX" w:eastAsia="es-MX"/>
    </w:rPr>
  </w:style>
  <w:style w:type="paragraph" w:customStyle="1" w:styleId="xl76">
    <w:name w:val="xl76"/>
    <w:basedOn w:val="Normal"/>
    <w:rsid w:val="00A63A0A"/>
    <w:pPr>
      <w:pBdr>
        <w:bottom w:val="single" w:sz="6" w:space="0" w:color="auto"/>
        <w:right w:val="single" w:sz="6" w:space="0" w:color="auto"/>
      </w:pBdr>
      <w:shd w:val="clear" w:color="000000" w:fill="FFFFFF"/>
      <w:spacing w:before="100" w:after="100"/>
      <w:jc w:val="center"/>
    </w:pPr>
    <w:rPr>
      <w:rFonts w:ascii="Arial" w:hAnsi="Arial" w:cs="Arial"/>
      <w:sz w:val="18"/>
      <w:szCs w:val="20"/>
      <w:lang w:val="es-MX" w:eastAsia="es-MX"/>
    </w:rPr>
  </w:style>
  <w:style w:type="paragraph" w:customStyle="1" w:styleId="xl77">
    <w:name w:val="xl77"/>
    <w:basedOn w:val="Normal"/>
    <w:rsid w:val="00A63A0A"/>
    <w:pPr>
      <w:pBdr>
        <w:bottom w:val="single" w:sz="6" w:space="0" w:color="auto"/>
        <w:right w:val="single" w:sz="6" w:space="0" w:color="auto"/>
      </w:pBdr>
      <w:shd w:val="clear" w:color="000000" w:fill="FFFFFF"/>
      <w:spacing w:before="100" w:after="100"/>
      <w:jc w:val="center"/>
    </w:pPr>
    <w:rPr>
      <w:rFonts w:ascii="Arial" w:hAnsi="Arial" w:cs="Arial"/>
      <w:color w:val="000000"/>
      <w:sz w:val="18"/>
      <w:szCs w:val="20"/>
      <w:lang w:val="es-MX" w:eastAsia="es-MX"/>
    </w:rPr>
  </w:style>
  <w:style w:type="paragraph" w:customStyle="1" w:styleId="xl78">
    <w:name w:val="xl78"/>
    <w:basedOn w:val="Normal"/>
    <w:rsid w:val="00A63A0A"/>
    <w:pPr>
      <w:pBdr>
        <w:bottom w:val="single" w:sz="6" w:space="0" w:color="auto"/>
        <w:right w:val="single" w:sz="6" w:space="0" w:color="auto"/>
      </w:pBdr>
      <w:shd w:val="clear" w:color="000000" w:fill="FFFFFF"/>
      <w:spacing w:before="100" w:after="100"/>
      <w:jc w:val="right"/>
    </w:pPr>
    <w:rPr>
      <w:rFonts w:ascii="Arial" w:hAnsi="Arial" w:cs="Arial"/>
      <w:color w:val="000000"/>
      <w:sz w:val="18"/>
      <w:szCs w:val="20"/>
      <w:lang w:val="es-MX" w:eastAsia="es-MX"/>
    </w:rPr>
  </w:style>
  <w:style w:type="paragraph" w:customStyle="1" w:styleId="xl79">
    <w:name w:val="xl79"/>
    <w:basedOn w:val="Normal"/>
    <w:rsid w:val="00A63A0A"/>
    <w:pPr>
      <w:pBdr>
        <w:bottom w:val="single" w:sz="6" w:space="0" w:color="auto"/>
        <w:right w:val="single" w:sz="6" w:space="0" w:color="auto"/>
      </w:pBdr>
      <w:shd w:val="clear" w:color="000000" w:fill="FFFFFF"/>
      <w:spacing w:before="100" w:after="100"/>
    </w:pPr>
    <w:rPr>
      <w:rFonts w:ascii="Arial" w:hAnsi="Arial" w:cs="Arial"/>
      <w:sz w:val="18"/>
      <w:szCs w:val="20"/>
      <w:lang w:val="es-MX" w:eastAsia="es-MX"/>
    </w:rPr>
  </w:style>
  <w:style w:type="paragraph" w:customStyle="1" w:styleId="xl80">
    <w:name w:val="xl80"/>
    <w:basedOn w:val="Normal"/>
    <w:rsid w:val="00A63A0A"/>
    <w:pPr>
      <w:pBdr>
        <w:top w:val="single" w:sz="6" w:space="0" w:color="auto"/>
        <w:left w:val="single" w:sz="6" w:space="0" w:color="auto"/>
        <w:bottom w:val="single" w:sz="6" w:space="0" w:color="auto"/>
        <w:right w:val="single" w:sz="6" w:space="0" w:color="auto"/>
      </w:pBdr>
      <w:shd w:val="clear" w:color="000000" w:fill="FFFFFF"/>
      <w:spacing w:before="100" w:after="100"/>
      <w:jc w:val="center"/>
    </w:pPr>
    <w:rPr>
      <w:rFonts w:ascii="Arial" w:hAnsi="Arial" w:cs="Arial"/>
      <w:b/>
      <w:color w:val="000000"/>
      <w:sz w:val="18"/>
      <w:szCs w:val="20"/>
      <w:lang w:val="es-MX" w:eastAsia="es-MX"/>
    </w:rPr>
  </w:style>
  <w:style w:type="paragraph" w:customStyle="1" w:styleId="xl81">
    <w:name w:val="xl81"/>
    <w:basedOn w:val="Normal"/>
    <w:rsid w:val="00A63A0A"/>
    <w:pPr>
      <w:pBdr>
        <w:top w:val="single" w:sz="6" w:space="0" w:color="auto"/>
        <w:bottom w:val="single" w:sz="6" w:space="0" w:color="auto"/>
        <w:right w:val="single" w:sz="6" w:space="0" w:color="auto"/>
      </w:pBdr>
      <w:shd w:val="clear" w:color="000000" w:fill="FFFFFF"/>
      <w:spacing w:before="100" w:after="100"/>
      <w:jc w:val="center"/>
    </w:pPr>
    <w:rPr>
      <w:rFonts w:ascii="Arial" w:hAnsi="Arial" w:cs="Arial"/>
      <w:b/>
      <w:color w:val="000000"/>
      <w:sz w:val="18"/>
      <w:szCs w:val="20"/>
      <w:lang w:val="es-MX" w:eastAsia="es-MX"/>
    </w:rPr>
  </w:style>
  <w:style w:type="paragraph" w:customStyle="1" w:styleId="xl82">
    <w:name w:val="xl82"/>
    <w:basedOn w:val="Normal"/>
    <w:rsid w:val="00A63A0A"/>
    <w:pPr>
      <w:pBdr>
        <w:top w:val="single" w:sz="6" w:space="0" w:color="auto"/>
        <w:bottom w:val="single" w:sz="6" w:space="0" w:color="auto"/>
        <w:right w:val="single" w:sz="6" w:space="0" w:color="auto"/>
      </w:pBdr>
      <w:shd w:val="clear" w:color="000000" w:fill="FFFFFF"/>
      <w:spacing w:before="100" w:after="100"/>
    </w:pPr>
    <w:rPr>
      <w:rFonts w:ascii="Arial" w:hAnsi="Arial" w:cs="Arial"/>
      <w:sz w:val="18"/>
      <w:szCs w:val="20"/>
      <w:lang w:val="es-MX" w:eastAsia="es-MX"/>
    </w:rPr>
  </w:style>
  <w:style w:type="paragraph" w:customStyle="1" w:styleId="xl83">
    <w:name w:val="xl83"/>
    <w:basedOn w:val="Normal"/>
    <w:rsid w:val="00A63A0A"/>
    <w:pPr>
      <w:pBdr>
        <w:left w:val="single" w:sz="6" w:space="0" w:color="auto"/>
        <w:bottom w:val="single" w:sz="6" w:space="0" w:color="auto"/>
        <w:right w:val="single" w:sz="6" w:space="0" w:color="auto"/>
      </w:pBdr>
      <w:shd w:val="clear" w:color="000000" w:fill="FFFFFF"/>
      <w:spacing w:before="100" w:after="100"/>
      <w:jc w:val="center"/>
    </w:pPr>
    <w:rPr>
      <w:rFonts w:ascii="Arial" w:hAnsi="Arial" w:cs="Arial"/>
      <w:b/>
      <w:color w:val="000000"/>
      <w:sz w:val="18"/>
      <w:szCs w:val="20"/>
      <w:lang w:val="es-MX" w:eastAsia="es-MX"/>
    </w:rPr>
  </w:style>
  <w:style w:type="paragraph" w:customStyle="1" w:styleId="xl84">
    <w:name w:val="xl84"/>
    <w:basedOn w:val="Normal"/>
    <w:rsid w:val="00A63A0A"/>
    <w:pPr>
      <w:pBdr>
        <w:bottom w:val="single" w:sz="6" w:space="0" w:color="auto"/>
        <w:right w:val="single" w:sz="6" w:space="0" w:color="auto"/>
      </w:pBdr>
      <w:shd w:val="clear" w:color="000000" w:fill="FFFFFF"/>
      <w:spacing w:before="100" w:after="100"/>
      <w:jc w:val="center"/>
    </w:pPr>
    <w:rPr>
      <w:rFonts w:ascii="Arial" w:hAnsi="Arial" w:cs="Arial"/>
      <w:b/>
      <w:sz w:val="18"/>
      <w:szCs w:val="20"/>
      <w:lang w:val="es-MX" w:eastAsia="es-MX"/>
    </w:rPr>
  </w:style>
  <w:style w:type="paragraph" w:customStyle="1" w:styleId="xl85">
    <w:name w:val="xl85"/>
    <w:basedOn w:val="Normal"/>
    <w:rsid w:val="00A63A0A"/>
    <w:pPr>
      <w:pBdr>
        <w:bottom w:val="single" w:sz="6" w:space="0" w:color="auto"/>
        <w:right w:val="single" w:sz="6" w:space="0" w:color="auto"/>
      </w:pBdr>
      <w:shd w:val="clear" w:color="000000" w:fill="FFFFFF"/>
      <w:spacing w:before="100" w:after="100"/>
    </w:pPr>
    <w:rPr>
      <w:rFonts w:ascii="Arial" w:hAnsi="Arial" w:cs="Arial"/>
      <w:sz w:val="18"/>
      <w:szCs w:val="20"/>
      <w:lang w:val="es-MX" w:eastAsia="es-MX"/>
    </w:rPr>
  </w:style>
  <w:style w:type="paragraph" w:customStyle="1" w:styleId="xl86">
    <w:name w:val="xl86"/>
    <w:basedOn w:val="Normal"/>
    <w:rsid w:val="00A63A0A"/>
    <w:pPr>
      <w:pBdr>
        <w:bottom w:val="single" w:sz="6" w:space="0" w:color="auto"/>
        <w:right w:val="single" w:sz="6" w:space="0" w:color="auto"/>
      </w:pBdr>
      <w:shd w:val="clear" w:color="000000" w:fill="FFFFFF"/>
      <w:spacing w:before="100" w:after="100"/>
      <w:jc w:val="right"/>
    </w:pPr>
    <w:rPr>
      <w:rFonts w:ascii="Arial" w:hAnsi="Arial" w:cs="Arial"/>
      <w:color w:val="000000"/>
      <w:sz w:val="18"/>
      <w:szCs w:val="20"/>
      <w:lang w:val="es-MX" w:eastAsia="es-MX"/>
    </w:rPr>
  </w:style>
  <w:style w:type="paragraph" w:customStyle="1" w:styleId="xl87">
    <w:name w:val="xl87"/>
    <w:basedOn w:val="Normal"/>
    <w:rsid w:val="00A63A0A"/>
    <w:pPr>
      <w:pBdr>
        <w:bottom w:val="single" w:sz="6" w:space="0" w:color="auto"/>
        <w:right w:val="single" w:sz="6" w:space="0" w:color="auto"/>
      </w:pBdr>
      <w:shd w:val="clear" w:color="000000" w:fill="FFFFFF"/>
      <w:spacing w:before="100" w:after="100"/>
      <w:jc w:val="right"/>
    </w:pPr>
    <w:rPr>
      <w:rFonts w:ascii="Arial" w:hAnsi="Arial" w:cs="Arial"/>
      <w:sz w:val="18"/>
      <w:szCs w:val="20"/>
      <w:lang w:val="es-MX" w:eastAsia="es-MX"/>
    </w:rPr>
  </w:style>
  <w:style w:type="paragraph" w:customStyle="1" w:styleId="xl88">
    <w:name w:val="xl88"/>
    <w:basedOn w:val="Normal"/>
    <w:rsid w:val="00A63A0A"/>
    <w:pPr>
      <w:pBdr>
        <w:bottom w:val="single" w:sz="6" w:space="0" w:color="auto"/>
        <w:right w:val="single" w:sz="6" w:space="0" w:color="auto"/>
      </w:pBdr>
      <w:shd w:val="clear" w:color="000000" w:fill="FFFFFF"/>
      <w:spacing w:before="100" w:after="100"/>
      <w:jc w:val="right"/>
    </w:pPr>
    <w:rPr>
      <w:rFonts w:ascii="Arial" w:hAnsi="Arial" w:cs="Arial"/>
      <w:sz w:val="18"/>
      <w:szCs w:val="20"/>
      <w:lang w:val="es-MX" w:eastAsia="es-MX"/>
    </w:rPr>
  </w:style>
  <w:style w:type="paragraph" w:customStyle="1" w:styleId="xl89">
    <w:name w:val="xl89"/>
    <w:basedOn w:val="Normal"/>
    <w:rsid w:val="00A63A0A"/>
    <w:pPr>
      <w:pBdr>
        <w:bottom w:val="single" w:sz="6" w:space="0" w:color="auto"/>
        <w:right w:val="single" w:sz="6" w:space="0" w:color="auto"/>
      </w:pBdr>
      <w:shd w:val="clear" w:color="000000" w:fill="FFFFFF"/>
      <w:spacing w:before="100" w:after="100"/>
      <w:jc w:val="right"/>
    </w:pPr>
    <w:rPr>
      <w:rFonts w:ascii="Arial" w:hAnsi="Arial" w:cs="Arial"/>
      <w:color w:val="000000"/>
      <w:sz w:val="18"/>
      <w:szCs w:val="20"/>
      <w:lang w:val="es-MX" w:eastAsia="es-MX"/>
    </w:rPr>
  </w:style>
  <w:style w:type="paragraph" w:customStyle="1" w:styleId="xl90">
    <w:name w:val="xl90"/>
    <w:basedOn w:val="Normal"/>
    <w:rsid w:val="00A63A0A"/>
    <w:pPr>
      <w:shd w:val="clear" w:color="000000" w:fill="FFFFFF"/>
      <w:spacing w:before="100" w:after="100"/>
      <w:jc w:val="center"/>
    </w:pPr>
    <w:rPr>
      <w:rFonts w:ascii="Arial" w:hAnsi="Arial" w:cs="Arial"/>
      <w:color w:val="000000"/>
      <w:sz w:val="18"/>
      <w:szCs w:val="20"/>
      <w:lang w:val="es-MX" w:eastAsia="es-MX"/>
    </w:rPr>
  </w:style>
  <w:style w:type="paragraph" w:customStyle="1" w:styleId="xl91">
    <w:name w:val="xl91"/>
    <w:basedOn w:val="Normal"/>
    <w:rsid w:val="00A63A0A"/>
    <w:pPr>
      <w:shd w:val="clear" w:color="000000" w:fill="FFFFFF"/>
      <w:spacing w:before="100" w:after="100"/>
      <w:jc w:val="right"/>
    </w:pPr>
    <w:rPr>
      <w:rFonts w:ascii="Arial" w:hAnsi="Arial" w:cs="Arial"/>
      <w:color w:val="000000"/>
      <w:sz w:val="18"/>
      <w:szCs w:val="20"/>
      <w:lang w:val="es-MX" w:eastAsia="es-MX"/>
    </w:rPr>
  </w:style>
  <w:style w:type="paragraph" w:customStyle="1" w:styleId="xl92">
    <w:name w:val="xl92"/>
    <w:basedOn w:val="Normal"/>
    <w:rsid w:val="00A63A0A"/>
    <w:pPr>
      <w:pBdr>
        <w:top w:val="single" w:sz="6" w:space="0" w:color="auto"/>
        <w:left w:val="single" w:sz="6" w:space="0" w:color="auto"/>
        <w:bottom w:val="single" w:sz="6" w:space="0" w:color="auto"/>
        <w:right w:val="single" w:sz="6" w:space="0" w:color="auto"/>
      </w:pBdr>
      <w:shd w:val="clear" w:color="000000" w:fill="FFFFFF"/>
      <w:spacing w:before="100" w:after="100"/>
      <w:jc w:val="center"/>
    </w:pPr>
    <w:rPr>
      <w:rFonts w:ascii="Arial" w:hAnsi="Arial" w:cs="Arial"/>
      <w:color w:val="000000"/>
      <w:sz w:val="18"/>
      <w:szCs w:val="20"/>
      <w:lang w:val="es-MX" w:eastAsia="es-MX"/>
    </w:rPr>
  </w:style>
  <w:style w:type="paragraph" w:customStyle="1" w:styleId="xl93">
    <w:name w:val="xl93"/>
    <w:basedOn w:val="Normal"/>
    <w:rsid w:val="00A63A0A"/>
    <w:pPr>
      <w:pBdr>
        <w:top w:val="single" w:sz="6" w:space="0" w:color="auto"/>
        <w:bottom w:val="single" w:sz="6" w:space="0" w:color="auto"/>
        <w:right w:val="single" w:sz="6" w:space="0" w:color="auto"/>
      </w:pBdr>
      <w:shd w:val="clear" w:color="000000" w:fill="FFFFFF"/>
      <w:spacing w:before="100" w:after="100"/>
      <w:jc w:val="center"/>
    </w:pPr>
    <w:rPr>
      <w:rFonts w:ascii="Arial" w:hAnsi="Arial" w:cs="Arial"/>
      <w:sz w:val="18"/>
      <w:szCs w:val="20"/>
      <w:lang w:val="es-MX" w:eastAsia="es-MX"/>
    </w:rPr>
  </w:style>
  <w:style w:type="paragraph" w:customStyle="1" w:styleId="xl94">
    <w:name w:val="xl94"/>
    <w:basedOn w:val="Normal"/>
    <w:rsid w:val="00A63A0A"/>
    <w:pPr>
      <w:shd w:val="clear" w:color="000000" w:fill="FFFFFF"/>
      <w:spacing w:before="100" w:after="100"/>
      <w:jc w:val="center"/>
    </w:pPr>
    <w:rPr>
      <w:rFonts w:ascii="Arial" w:hAnsi="Arial" w:cs="Arial"/>
      <w:color w:val="000000"/>
      <w:sz w:val="18"/>
      <w:szCs w:val="20"/>
      <w:lang w:val="es-MX" w:eastAsia="es-MX"/>
    </w:rPr>
  </w:style>
  <w:style w:type="paragraph" w:customStyle="1" w:styleId="xl95">
    <w:name w:val="xl95"/>
    <w:basedOn w:val="Normal"/>
    <w:rsid w:val="00A63A0A"/>
    <w:pPr>
      <w:pBdr>
        <w:top w:val="single" w:sz="6" w:space="0" w:color="auto"/>
        <w:left w:val="single" w:sz="6" w:space="0" w:color="auto"/>
        <w:bottom w:val="single" w:sz="6" w:space="0" w:color="auto"/>
        <w:right w:val="single" w:sz="6" w:space="0" w:color="auto"/>
      </w:pBdr>
      <w:shd w:val="clear" w:color="000000" w:fill="FFFFFF"/>
      <w:spacing w:before="100" w:after="100"/>
      <w:jc w:val="center"/>
    </w:pPr>
    <w:rPr>
      <w:rFonts w:ascii="Arial" w:hAnsi="Arial" w:cs="Arial"/>
      <w:color w:val="000000"/>
      <w:sz w:val="18"/>
      <w:szCs w:val="20"/>
      <w:lang w:val="es-MX" w:eastAsia="es-MX"/>
    </w:rPr>
  </w:style>
  <w:style w:type="paragraph" w:customStyle="1" w:styleId="xl96">
    <w:name w:val="xl96"/>
    <w:basedOn w:val="Normal"/>
    <w:rsid w:val="00A63A0A"/>
    <w:pPr>
      <w:pBdr>
        <w:top w:val="single" w:sz="6" w:space="0" w:color="auto"/>
        <w:bottom w:val="single" w:sz="6" w:space="0" w:color="auto"/>
        <w:right w:val="single" w:sz="6" w:space="0" w:color="auto"/>
      </w:pBdr>
      <w:shd w:val="clear" w:color="000000" w:fill="FFFFFF"/>
      <w:spacing w:before="100" w:after="100"/>
      <w:jc w:val="center"/>
    </w:pPr>
    <w:rPr>
      <w:rFonts w:ascii="Arial" w:hAnsi="Arial" w:cs="Arial"/>
      <w:color w:val="000000"/>
      <w:sz w:val="18"/>
      <w:szCs w:val="20"/>
      <w:lang w:val="es-MX" w:eastAsia="es-MX"/>
    </w:rPr>
  </w:style>
  <w:style w:type="paragraph" w:customStyle="1" w:styleId="xl97">
    <w:name w:val="xl97"/>
    <w:basedOn w:val="Normal"/>
    <w:rsid w:val="00A63A0A"/>
    <w:pPr>
      <w:pBdr>
        <w:bottom w:val="single" w:sz="6" w:space="0" w:color="auto"/>
        <w:right w:val="single" w:sz="6" w:space="0" w:color="auto"/>
      </w:pBdr>
      <w:shd w:val="clear" w:color="000000" w:fill="FFFFFF"/>
      <w:spacing w:before="100" w:after="100"/>
    </w:pPr>
    <w:rPr>
      <w:rFonts w:ascii="Arial" w:hAnsi="Arial" w:cs="Arial"/>
      <w:sz w:val="18"/>
      <w:szCs w:val="20"/>
      <w:lang w:val="es-MX" w:eastAsia="es-MX"/>
    </w:rPr>
  </w:style>
  <w:style w:type="paragraph" w:customStyle="1" w:styleId="xl98">
    <w:name w:val="xl98"/>
    <w:basedOn w:val="Normal"/>
    <w:rsid w:val="00A63A0A"/>
    <w:pPr>
      <w:pBdr>
        <w:left w:val="single" w:sz="6" w:space="0" w:color="auto"/>
        <w:right w:val="single" w:sz="6" w:space="0" w:color="auto"/>
      </w:pBdr>
      <w:shd w:val="clear" w:color="000000" w:fill="FFFFFF"/>
      <w:spacing w:before="100" w:after="100"/>
    </w:pPr>
    <w:rPr>
      <w:rFonts w:ascii="Arial" w:hAnsi="Arial" w:cs="Arial"/>
      <w:color w:val="000000"/>
      <w:sz w:val="18"/>
      <w:szCs w:val="20"/>
      <w:lang w:val="es-MX" w:eastAsia="es-MX"/>
    </w:rPr>
  </w:style>
  <w:style w:type="paragraph" w:customStyle="1" w:styleId="xl99">
    <w:name w:val="xl99"/>
    <w:basedOn w:val="Normal"/>
    <w:rsid w:val="00A63A0A"/>
    <w:pPr>
      <w:pBdr>
        <w:bottom w:val="single" w:sz="6" w:space="0" w:color="auto"/>
        <w:right w:val="single" w:sz="6" w:space="0" w:color="auto"/>
      </w:pBdr>
      <w:shd w:val="clear" w:color="000000" w:fill="FFFFFF"/>
      <w:spacing w:before="100" w:after="100"/>
      <w:jc w:val="center"/>
    </w:pPr>
    <w:rPr>
      <w:rFonts w:ascii="Arial" w:hAnsi="Arial" w:cs="Arial"/>
      <w:color w:val="000000"/>
      <w:sz w:val="18"/>
      <w:szCs w:val="20"/>
      <w:lang w:val="es-MX" w:eastAsia="es-MX"/>
    </w:rPr>
  </w:style>
  <w:style w:type="paragraph" w:customStyle="1" w:styleId="xl100">
    <w:name w:val="xl100"/>
    <w:basedOn w:val="Normal"/>
    <w:rsid w:val="00A63A0A"/>
    <w:pPr>
      <w:pBdr>
        <w:bottom w:val="single" w:sz="6" w:space="0" w:color="auto"/>
        <w:right w:val="single" w:sz="6" w:space="0" w:color="auto"/>
      </w:pBdr>
      <w:shd w:val="clear" w:color="000000" w:fill="FFFFFF"/>
      <w:spacing w:before="100" w:after="100"/>
      <w:jc w:val="center"/>
    </w:pPr>
    <w:rPr>
      <w:rFonts w:ascii="Arial" w:hAnsi="Arial" w:cs="Arial"/>
      <w:sz w:val="18"/>
      <w:szCs w:val="20"/>
      <w:lang w:val="es-MX" w:eastAsia="es-MX"/>
    </w:rPr>
  </w:style>
  <w:style w:type="paragraph" w:customStyle="1" w:styleId="xl101">
    <w:name w:val="xl101"/>
    <w:basedOn w:val="Normal"/>
    <w:rsid w:val="00A63A0A"/>
    <w:pPr>
      <w:pBdr>
        <w:bottom w:val="single" w:sz="6" w:space="0" w:color="auto"/>
        <w:right w:val="single" w:sz="6" w:space="0" w:color="auto"/>
      </w:pBdr>
      <w:shd w:val="clear" w:color="000000" w:fill="FFFFFF"/>
      <w:spacing w:before="100" w:after="100"/>
    </w:pPr>
    <w:rPr>
      <w:rFonts w:ascii="Arial" w:hAnsi="Arial" w:cs="Arial"/>
      <w:color w:val="000000"/>
      <w:sz w:val="18"/>
      <w:szCs w:val="20"/>
      <w:lang w:val="es-MX" w:eastAsia="es-MX"/>
    </w:rPr>
  </w:style>
  <w:style w:type="paragraph" w:customStyle="1" w:styleId="BalloonText">
    <w:name w:val="Balloon Text"/>
    <w:basedOn w:val="Normal"/>
    <w:rsid w:val="00A63A0A"/>
    <w:rPr>
      <w:rFonts w:ascii="Tahoma" w:hAnsi="Tahoma" w:cs="Tahoma"/>
      <w:sz w:val="16"/>
      <w:szCs w:val="20"/>
      <w:lang w:val="es-MX" w:eastAsia="es-MX"/>
    </w:rPr>
  </w:style>
  <w:style w:type="paragraph" w:customStyle="1" w:styleId="xl102">
    <w:name w:val="xl102"/>
    <w:basedOn w:val="Normal"/>
    <w:rsid w:val="00A63A0A"/>
    <w:pPr>
      <w:pBdr>
        <w:top w:val="single" w:sz="6" w:space="0" w:color="auto"/>
        <w:bottom w:val="single" w:sz="6" w:space="0" w:color="auto"/>
        <w:right w:val="single" w:sz="6" w:space="0" w:color="auto"/>
      </w:pBdr>
      <w:shd w:val="clear" w:color="000000" w:fill="FFFFFF"/>
      <w:spacing w:before="100" w:after="100"/>
      <w:jc w:val="right"/>
    </w:pPr>
    <w:rPr>
      <w:rFonts w:ascii="Arial" w:hAnsi="Arial" w:cs="Arial"/>
      <w:color w:val="000000"/>
      <w:sz w:val="18"/>
      <w:szCs w:val="20"/>
      <w:lang w:val="es-MX" w:eastAsia="es-MX"/>
    </w:rPr>
  </w:style>
  <w:style w:type="paragraph" w:customStyle="1" w:styleId="xl103">
    <w:name w:val="xl103"/>
    <w:basedOn w:val="Normal"/>
    <w:rsid w:val="00A63A0A"/>
    <w:pPr>
      <w:pBdr>
        <w:top w:val="single" w:sz="6" w:space="0" w:color="auto"/>
        <w:bottom w:val="single" w:sz="6" w:space="0" w:color="auto"/>
        <w:right w:val="single" w:sz="6" w:space="0" w:color="auto"/>
      </w:pBdr>
      <w:shd w:val="clear" w:color="000000" w:fill="FFFFFF"/>
      <w:spacing w:before="100" w:after="100"/>
      <w:jc w:val="right"/>
    </w:pPr>
    <w:rPr>
      <w:rFonts w:ascii="Arial" w:hAnsi="Arial" w:cs="Arial"/>
      <w:color w:val="000000"/>
      <w:sz w:val="18"/>
      <w:szCs w:val="20"/>
      <w:lang w:val="es-MX" w:eastAsia="es-MX"/>
    </w:rPr>
  </w:style>
  <w:style w:type="paragraph" w:customStyle="1" w:styleId="font5">
    <w:name w:val="font5"/>
    <w:basedOn w:val="Normal"/>
    <w:rsid w:val="00A63A0A"/>
    <w:pPr>
      <w:spacing w:before="100" w:after="100"/>
    </w:pPr>
    <w:rPr>
      <w:rFonts w:ascii="Arial" w:hAnsi="Arial" w:cs="Arial"/>
      <w:color w:val="000000"/>
      <w:sz w:val="18"/>
      <w:szCs w:val="20"/>
      <w:lang w:val="es-MX" w:eastAsia="es-MX"/>
    </w:rPr>
  </w:style>
  <w:style w:type="paragraph" w:customStyle="1" w:styleId="font6">
    <w:name w:val="font6"/>
    <w:basedOn w:val="Normal"/>
    <w:rsid w:val="00A63A0A"/>
    <w:pPr>
      <w:spacing w:before="100" w:after="100"/>
    </w:pPr>
    <w:rPr>
      <w:rFonts w:ascii="Arial" w:hAnsi="Arial" w:cs="Arial"/>
      <w:color w:val="000000"/>
      <w:sz w:val="18"/>
      <w:szCs w:val="20"/>
      <w:lang w:val="es-MX" w:eastAsia="es-MX"/>
    </w:rPr>
  </w:style>
  <w:style w:type="paragraph" w:customStyle="1" w:styleId="font7">
    <w:name w:val="font7"/>
    <w:basedOn w:val="Normal"/>
    <w:rsid w:val="00A63A0A"/>
    <w:pPr>
      <w:spacing w:before="100" w:after="100"/>
    </w:pPr>
    <w:rPr>
      <w:rFonts w:ascii="Tahoma" w:hAnsi="Tahoma" w:cs="Tahoma"/>
      <w:color w:val="000000"/>
      <w:sz w:val="18"/>
      <w:szCs w:val="20"/>
      <w:lang w:val="es-MX" w:eastAsia="es-MX"/>
    </w:rPr>
  </w:style>
  <w:style w:type="paragraph" w:customStyle="1" w:styleId="font8">
    <w:name w:val="font8"/>
    <w:basedOn w:val="Normal"/>
    <w:rsid w:val="00A63A0A"/>
    <w:pPr>
      <w:spacing w:before="100" w:after="100"/>
    </w:pPr>
    <w:rPr>
      <w:rFonts w:ascii="Tahoma" w:hAnsi="Tahoma" w:cs="Tahoma"/>
      <w:b/>
      <w:color w:val="000000"/>
      <w:sz w:val="18"/>
      <w:szCs w:val="20"/>
      <w:lang w:val="es-MX" w:eastAsia="es-MX"/>
    </w:rPr>
  </w:style>
  <w:style w:type="paragraph" w:customStyle="1" w:styleId="xl104">
    <w:name w:val="xl104"/>
    <w:basedOn w:val="Normal"/>
    <w:rsid w:val="00A63A0A"/>
    <w:pPr>
      <w:pBdr>
        <w:top w:val="single" w:sz="6" w:space="0" w:color="auto"/>
        <w:left w:val="single" w:sz="6" w:space="0" w:color="auto"/>
        <w:bottom w:val="single" w:sz="6" w:space="0" w:color="auto"/>
      </w:pBdr>
      <w:shd w:val="clear" w:color="000000" w:fill="FFFFFF"/>
      <w:spacing w:before="100" w:after="100"/>
      <w:jc w:val="center"/>
    </w:pPr>
    <w:rPr>
      <w:rFonts w:ascii="Arial" w:hAnsi="Arial" w:cs="Arial"/>
      <w:color w:val="000000"/>
      <w:sz w:val="18"/>
      <w:szCs w:val="20"/>
      <w:lang w:val="es-MX" w:eastAsia="es-MX"/>
    </w:rPr>
  </w:style>
  <w:style w:type="paragraph" w:customStyle="1" w:styleId="xl105">
    <w:name w:val="xl105"/>
    <w:basedOn w:val="Normal"/>
    <w:rsid w:val="00A63A0A"/>
    <w:pPr>
      <w:pBdr>
        <w:top w:val="single" w:sz="6" w:space="0" w:color="auto"/>
        <w:bottom w:val="single" w:sz="6" w:space="0" w:color="auto"/>
      </w:pBdr>
      <w:shd w:val="clear" w:color="000000" w:fill="FFFFFF"/>
      <w:spacing w:before="100" w:after="100"/>
      <w:jc w:val="center"/>
    </w:pPr>
    <w:rPr>
      <w:rFonts w:ascii="Arial" w:hAnsi="Arial" w:cs="Arial"/>
      <w:color w:val="000000"/>
      <w:sz w:val="18"/>
      <w:szCs w:val="20"/>
      <w:lang w:val="es-MX" w:eastAsia="es-MX"/>
    </w:rPr>
  </w:style>
  <w:style w:type="paragraph" w:customStyle="1" w:styleId="xl106">
    <w:name w:val="xl106"/>
    <w:basedOn w:val="Normal"/>
    <w:rsid w:val="00A63A0A"/>
    <w:pPr>
      <w:pBdr>
        <w:top w:val="single" w:sz="6" w:space="0" w:color="auto"/>
        <w:bottom w:val="single" w:sz="6" w:space="0" w:color="auto"/>
        <w:right w:val="single" w:sz="6" w:space="0" w:color="auto"/>
      </w:pBdr>
      <w:shd w:val="clear" w:color="000000" w:fill="FFFFFF"/>
      <w:spacing w:before="100" w:after="100"/>
      <w:jc w:val="center"/>
    </w:pPr>
    <w:rPr>
      <w:rFonts w:ascii="Arial" w:hAnsi="Arial" w:cs="Arial"/>
      <w:color w:val="000000"/>
      <w:sz w:val="18"/>
      <w:szCs w:val="20"/>
      <w:lang w:val="es-MX" w:eastAsia="es-MX"/>
    </w:rPr>
  </w:style>
  <w:style w:type="paragraph" w:customStyle="1" w:styleId="DocumentMap">
    <w:name w:val="Document Map"/>
    <w:basedOn w:val="Normal"/>
    <w:rsid w:val="00A63A0A"/>
    <w:pPr>
      <w:shd w:val="clear" w:color="auto" w:fill="000080"/>
      <w:spacing w:after="200" w:line="276" w:lineRule="atLeast"/>
    </w:pPr>
    <w:rPr>
      <w:rFonts w:ascii="Tahoma" w:hAnsi="Tahoma" w:cs="Tahoma"/>
      <w:sz w:val="22"/>
      <w:szCs w:val="20"/>
      <w:lang w:val="es-MX" w:eastAsia="es-MX"/>
    </w:rPr>
  </w:style>
  <w:style w:type="character" w:customStyle="1" w:styleId="EncabezadoCar">
    <w:name w:val="Encabezado Car"/>
    <w:link w:val="Encabezado"/>
    <w:rsid w:val="00D9224A"/>
    <w:rPr>
      <w:sz w:val="24"/>
      <w:szCs w:val="24"/>
      <w:lang w:val="es-ES" w:eastAsia="es-ES"/>
    </w:rPr>
  </w:style>
  <w:style w:type="paragraph" w:styleId="Textodeglobo">
    <w:name w:val="Balloon Text"/>
    <w:basedOn w:val="Normal"/>
    <w:link w:val="TextodegloboCar"/>
    <w:uiPriority w:val="99"/>
    <w:semiHidden/>
    <w:unhideWhenUsed/>
    <w:rsid w:val="00910A7A"/>
    <w:rPr>
      <w:rFonts w:ascii="Tahoma" w:hAnsi="Tahoma" w:cs="Tahoma"/>
      <w:sz w:val="16"/>
      <w:szCs w:val="16"/>
    </w:rPr>
  </w:style>
  <w:style w:type="character" w:customStyle="1" w:styleId="TextodegloboCar">
    <w:name w:val="Texto de globo Car"/>
    <w:link w:val="Textodeglobo"/>
    <w:uiPriority w:val="99"/>
    <w:semiHidden/>
    <w:rsid w:val="00910A7A"/>
    <w:rPr>
      <w:rFonts w:ascii="Tahoma" w:hAnsi="Tahoma" w:cs="Tahoma"/>
      <w:sz w:val="16"/>
      <w:szCs w:val="16"/>
      <w:lang w:val="es-ES" w:eastAsia="es-ES"/>
    </w:rPr>
  </w:style>
  <w:style w:type="paragraph" w:customStyle="1" w:styleId="Sumario">
    <w:name w:val="Sumario"/>
    <w:basedOn w:val="Normal"/>
    <w:rsid w:val="005C777C"/>
    <w:pPr>
      <w:tabs>
        <w:tab w:val="right" w:leader="dot" w:pos="8107"/>
        <w:tab w:val="right" w:pos="8640"/>
      </w:tabs>
      <w:spacing w:line="260" w:lineRule="exact"/>
      <w:ind w:left="274" w:right="749"/>
      <w:jc w:val="both"/>
    </w:pPr>
    <w:rPr>
      <w:rFonts w:ascii="Arial" w:hAnsi="Arial"/>
      <w:sz w:val="18"/>
      <w:szCs w:val="18"/>
    </w:rPr>
  </w:style>
  <w:style w:type="paragraph" w:customStyle="1" w:styleId="Secreta">
    <w:name w:val="Secreta"/>
    <w:basedOn w:val="Normal"/>
    <w:autoRedefine/>
    <w:rsid w:val="005C777C"/>
    <w:pPr>
      <w:tabs>
        <w:tab w:val="right" w:leader="dot" w:pos="8100"/>
        <w:tab w:val="right" w:pos="8640"/>
      </w:tabs>
      <w:spacing w:line="334" w:lineRule="exact"/>
      <w:ind w:left="274" w:right="749"/>
      <w:jc w:val="both"/>
    </w:pPr>
    <w:rPr>
      <w:b/>
      <w:sz w:val="20"/>
      <w:szCs w:val="20"/>
      <w:u w:val="single"/>
      <w:lang w:val="es-ES_tradnl"/>
    </w:rPr>
  </w:style>
</w:styles>
</file>

<file path=word/webSettings.xml><?xml version="1.0" encoding="utf-8"?>
<w:webSettings xmlns:r="http://schemas.openxmlformats.org/officeDocument/2006/relationships" xmlns:w="http://schemas.openxmlformats.org/wordprocessingml/2006/main">
  <w:divs>
    <w:div w:id="239407558">
      <w:bodyDiv w:val="1"/>
      <w:marLeft w:val="0"/>
      <w:marRight w:val="0"/>
      <w:marTop w:val="0"/>
      <w:marBottom w:val="0"/>
      <w:divBdr>
        <w:top w:val="none" w:sz="0" w:space="0" w:color="auto"/>
        <w:left w:val="none" w:sz="0" w:space="0" w:color="auto"/>
        <w:bottom w:val="none" w:sz="0" w:space="0" w:color="auto"/>
        <w:right w:val="none" w:sz="0" w:space="0" w:color="auto"/>
      </w:divBdr>
    </w:div>
    <w:div w:id="1021205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gutierrez\AppData\Roaming\Microsoft\Plantillas\MODELO.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MODELO.dot</Template>
  <TotalTime>0</TotalTime>
  <Pages>5</Pages>
  <Words>2494</Words>
  <Characters>13719</Characters>
  <Application>Microsoft Office Word</Application>
  <DocSecurity>0</DocSecurity>
  <Lines>114</Lines>
  <Paragraphs>32</Paragraphs>
  <ScaleCrop>false</ScaleCrop>
  <HeadingPairs>
    <vt:vector size="2" baseType="variant">
      <vt:variant>
        <vt:lpstr>Título</vt:lpstr>
      </vt:variant>
      <vt:variant>
        <vt:i4>1</vt:i4>
      </vt:variant>
    </vt:vector>
  </HeadingPairs>
  <TitlesOfParts>
    <vt:vector size="1" baseType="lpstr">
      <vt:lpstr> </vt:lpstr>
    </vt:vector>
  </TitlesOfParts>
  <Company>Diario Oficial de la Federación</Company>
  <LinksUpToDate>false</LinksUpToDate>
  <CharactersWithSpaces>16181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DOF</dc:creator>
  <cp:keywords/>
  <cp:lastModifiedBy>Polo</cp:lastModifiedBy>
  <cp:revision>2</cp:revision>
  <cp:lastPrinted>2015-12-22T22:15:00Z</cp:lastPrinted>
  <dcterms:created xsi:type="dcterms:W3CDTF">2015-12-23T15:01:00Z</dcterms:created>
  <dcterms:modified xsi:type="dcterms:W3CDTF">2015-12-23T15:01:00Z</dcterms:modified>
</cp:coreProperties>
</file>