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1906C0">
        <w:rPr>
          <w:rFonts w:cs="Arial"/>
          <w:sz w:val="22"/>
          <w:szCs w:val="22"/>
        </w:rPr>
        <w:t xml:space="preserve">la ciudad de Guadalajara, Jalisco, a las </w:t>
      </w:r>
      <w:r w:rsidR="0034436A" w:rsidRPr="001906C0">
        <w:rPr>
          <w:rFonts w:cs="Arial"/>
          <w:sz w:val="22"/>
          <w:szCs w:val="22"/>
        </w:rPr>
        <w:t>1</w:t>
      </w:r>
      <w:r w:rsidR="001906C0" w:rsidRPr="001906C0">
        <w:rPr>
          <w:rFonts w:cs="Arial"/>
          <w:sz w:val="22"/>
          <w:szCs w:val="22"/>
        </w:rPr>
        <w:t>3</w:t>
      </w:r>
      <w:r w:rsidR="0034436A" w:rsidRPr="001906C0">
        <w:rPr>
          <w:rFonts w:cs="Arial"/>
          <w:sz w:val="22"/>
          <w:szCs w:val="22"/>
        </w:rPr>
        <w:t>:</w:t>
      </w:r>
      <w:r w:rsidR="001906C0" w:rsidRPr="001906C0">
        <w:rPr>
          <w:rFonts w:cs="Arial"/>
          <w:sz w:val="22"/>
          <w:szCs w:val="22"/>
        </w:rPr>
        <w:t>3</w:t>
      </w:r>
      <w:r w:rsidR="0034436A" w:rsidRPr="001906C0">
        <w:rPr>
          <w:rFonts w:cs="Arial"/>
          <w:sz w:val="22"/>
          <w:szCs w:val="22"/>
        </w:rPr>
        <w:t>0</w:t>
      </w:r>
      <w:r w:rsidR="00841EFC" w:rsidRPr="001906C0">
        <w:rPr>
          <w:rFonts w:cs="Arial"/>
          <w:sz w:val="22"/>
          <w:szCs w:val="22"/>
        </w:rPr>
        <w:t xml:space="preserve"> </w:t>
      </w:r>
      <w:r w:rsidR="00DC5449">
        <w:rPr>
          <w:rFonts w:cs="Arial"/>
          <w:sz w:val="22"/>
          <w:szCs w:val="22"/>
        </w:rPr>
        <w:t xml:space="preserve">trece treinta </w:t>
      </w:r>
      <w:r w:rsidRPr="001906C0">
        <w:rPr>
          <w:rFonts w:cs="Arial"/>
          <w:sz w:val="22"/>
          <w:szCs w:val="22"/>
        </w:rPr>
        <w:t>horas</w:t>
      </w:r>
      <w:r w:rsidR="00B02E87" w:rsidRPr="001906C0">
        <w:rPr>
          <w:rFonts w:cs="Arial"/>
          <w:sz w:val="22"/>
          <w:szCs w:val="22"/>
        </w:rPr>
        <w:t xml:space="preserve"> </w:t>
      </w:r>
      <w:r w:rsidRPr="001906C0">
        <w:rPr>
          <w:rFonts w:cs="Arial"/>
          <w:sz w:val="22"/>
          <w:szCs w:val="22"/>
        </w:rPr>
        <w:t xml:space="preserve">del día </w:t>
      </w:r>
      <w:r w:rsidR="001906C0" w:rsidRPr="001906C0">
        <w:rPr>
          <w:rFonts w:cs="Arial"/>
          <w:sz w:val="22"/>
          <w:szCs w:val="22"/>
        </w:rPr>
        <w:t>24 veinticuatro</w:t>
      </w:r>
      <w:r w:rsidR="003150B6" w:rsidRPr="001906C0">
        <w:rPr>
          <w:rFonts w:cs="Arial"/>
          <w:sz w:val="22"/>
          <w:szCs w:val="22"/>
        </w:rPr>
        <w:t xml:space="preserve"> del mes de noviembre</w:t>
      </w:r>
      <w:r w:rsidR="00567ADE" w:rsidRPr="001906C0">
        <w:rPr>
          <w:rFonts w:cs="Arial"/>
          <w:sz w:val="22"/>
          <w:szCs w:val="22"/>
        </w:rPr>
        <w:t xml:space="preserve"> </w:t>
      </w:r>
      <w:r w:rsidRPr="001906C0">
        <w:rPr>
          <w:rFonts w:cs="Arial"/>
          <w:sz w:val="22"/>
          <w:szCs w:val="22"/>
        </w:rPr>
        <w:t xml:space="preserve">del año </w:t>
      </w:r>
      <w:r w:rsidR="00D14148" w:rsidRPr="001906C0">
        <w:rPr>
          <w:rFonts w:cs="Arial"/>
          <w:sz w:val="22"/>
          <w:szCs w:val="22"/>
        </w:rPr>
        <w:t>2016</w:t>
      </w:r>
      <w:r w:rsidRPr="001906C0">
        <w:rPr>
          <w:rFonts w:cs="Arial"/>
          <w:sz w:val="22"/>
          <w:szCs w:val="22"/>
        </w:rPr>
        <w:t xml:space="preserve"> </w:t>
      </w:r>
      <w:r w:rsidR="00D14148" w:rsidRPr="001906C0">
        <w:rPr>
          <w:rFonts w:cs="Arial"/>
          <w:sz w:val="22"/>
          <w:szCs w:val="22"/>
        </w:rPr>
        <w:t>dos mil dieciséis</w:t>
      </w:r>
      <w:r w:rsidRPr="001906C0">
        <w:rPr>
          <w:rFonts w:cs="Arial"/>
          <w:sz w:val="22"/>
          <w:szCs w:val="22"/>
        </w:rPr>
        <w:t xml:space="preserve">, en la sala de juntas del Despacho de la </w:t>
      </w:r>
      <w:r w:rsidR="00217359" w:rsidRPr="001906C0">
        <w:rPr>
          <w:rFonts w:cs="Arial"/>
          <w:sz w:val="22"/>
          <w:szCs w:val="22"/>
        </w:rPr>
        <w:t>Subs</w:t>
      </w:r>
      <w:r w:rsidRPr="001906C0">
        <w:rPr>
          <w:rFonts w:cs="Arial"/>
          <w:sz w:val="22"/>
          <w:szCs w:val="22"/>
        </w:rPr>
        <w:t>ecretar</w:t>
      </w:r>
      <w:r w:rsidR="00CE6B1D" w:rsidRPr="001906C0">
        <w:rPr>
          <w:rFonts w:cs="Arial"/>
          <w:sz w:val="22"/>
          <w:szCs w:val="22"/>
        </w:rPr>
        <w:t>í</w:t>
      </w:r>
      <w:r w:rsidRPr="001906C0">
        <w:rPr>
          <w:rFonts w:cs="Arial"/>
          <w:sz w:val="22"/>
          <w:szCs w:val="22"/>
        </w:rPr>
        <w:t>a de Administración, ubicada en</w:t>
      </w:r>
      <w:r w:rsidRPr="00661427">
        <w:rPr>
          <w:rFonts w:cs="Arial"/>
          <w:sz w:val="22"/>
          <w:szCs w:val="22"/>
        </w:rPr>
        <w:t xml:space="preserve"> el mezzanine del edificio localizado en </w:t>
      </w:r>
      <w:r w:rsidRPr="001906C0">
        <w:rPr>
          <w:rFonts w:cs="Arial"/>
          <w:sz w:val="22"/>
          <w:szCs w:val="22"/>
        </w:rPr>
        <w:t>avenida Prolongación Alcalde número 1221, Colonia Miraflores en la ciudad de Guadalajara, Jalisco</w:t>
      </w:r>
      <w:r w:rsidR="00CE6B1D" w:rsidRPr="001906C0">
        <w:rPr>
          <w:rFonts w:cs="Arial"/>
          <w:sz w:val="22"/>
          <w:szCs w:val="22"/>
        </w:rPr>
        <w:t>,</w:t>
      </w:r>
      <w:r w:rsidRPr="001906C0">
        <w:rPr>
          <w:rFonts w:cs="Arial"/>
          <w:sz w:val="22"/>
          <w:szCs w:val="22"/>
        </w:rPr>
        <w:t xml:space="preserve"> </w:t>
      </w:r>
      <w:r w:rsidR="00F92898" w:rsidRPr="001906C0">
        <w:rPr>
          <w:rFonts w:cs="Arial"/>
          <w:sz w:val="22"/>
          <w:szCs w:val="22"/>
        </w:rPr>
        <w:t xml:space="preserve">se reunieron los integrantes de la Comisión de Adquisiciones y Enajenaciones del Gobierno del Estado de Jalisco, </w:t>
      </w:r>
      <w:r w:rsidRPr="001906C0">
        <w:rPr>
          <w:rFonts w:cs="Arial"/>
          <w:sz w:val="22"/>
          <w:szCs w:val="22"/>
        </w:rPr>
        <w:t xml:space="preserve">para celebrar la </w:t>
      </w:r>
      <w:r w:rsidR="001906C0" w:rsidRPr="001906C0">
        <w:rPr>
          <w:rFonts w:cs="Arial"/>
          <w:b/>
          <w:sz w:val="22"/>
          <w:szCs w:val="22"/>
          <w:u w:val="single"/>
        </w:rPr>
        <w:t>CUADRAGÉSIMA CUARTA</w:t>
      </w:r>
      <w:r w:rsidR="003150B6" w:rsidRPr="001906C0">
        <w:rPr>
          <w:rFonts w:cs="Arial"/>
          <w:b/>
          <w:sz w:val="22"/>
          <w:szCs w:val="22"/>
          <w:u w:val="single"/>
        </w:rPr>
        <w:t xml:space="preserve"> REUNIÓN EXTRAORDINARIA</w:t>
      </w:r>
      <w:r w:rsidR="00175CC5" w:rsidRPr="00DC5449">
        <w:rPr>
          <w:rFonts w:cs="Arial"/>
          <w:b/>
          <w:sz w:val="22"/>
          <w:szCs w:val="22"/>
        </w:rPr>
        <w:t xml:space="preserve"> </w:t>
      </w:r>
      <w:r w:rsidRPr="001906C0">
        <w:rPr>
          <w:rFonts w:cs="Arial"/>
          <w:sz w:val="22"/>
          <w:szCs w:val="22"/>
        </w:rPr>
        <w:t>del año en curso; se procedió a iniciar la reunión</w:t>
      </w:r>
      <w:r w:rsidR="000C397E" w:rsidRPr="001906C0">
        <w:rPr>
          <w:rFonts w:cs="Arial"/>
          <w:sz w:val="22"/>
          <w:szCs w:val="22"/>
        </w:rPr>
        <w:t xml:space="preserve"> </w:t>
      </w:r>
      <w:r w:rsidRPr="001906C0">
        <w:rPr>
          <w:rFonts w:cs="Arial"/>
          <w:sz w:val="22"/>
          <w:szCs w:val="22"/>
        </w:rPr>
        <w:t>de conformidad a lo establecido por el artículo</w:t>
      </w:r>
      <w:r w:rsidRPr="00661427">
        <w:rPr>
          <w:rFonts w:cs="Arial"/>
          <w:sz w:val="22"/>
          <w:szCs w:val="22"/>
        </w:rPr>
        <w:t xml:space="preserve">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906C0">
        <w:rPr>
          <w:rFonts w:cs="Arial"/>
          <w:sz w:val="22"/>
          <w:szCs w:val="22"/>
        </w:rPr>
        <w:t>--------------------</w:t>
      </w:r>
      <w:r w:rsidR="001469C3">
        <w:rPr>
          <w:rFonts w:cs="Arial"/>
          <w:sz w:val="22"/>
          <w:szCs w:val="22"/>
        </w:rPr>
        <w:t>------------------</w:t>
      </w:r>
      <w:r w:rsidR="001906C0">
        <w:rPr>
          <w:rFonts w:cs="Arial"/>
          <w:sz w:val="22"/>
          <w:szCs w:val="22"/>
        </w:rPr>
        <w:t>---</w:t>
      </w:r>
      <w:r w:rsidR="00DC5449">
        <w:rPr>
          <w:rFonts w:cs="Arial"/>
          <w:sz w:val="22"/>
          <w:szCs w:val="22"/>
        </w:rPr>
        <w:t>--</w:t>
      </w:r>
      <w:r w:rsidR="001906C0">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1469C3">
        <w:rPr>
          <w:rFonts w:cs="Arial"/>
          <w:sz w:val="22"/>
          <w:szCs w:val="22"/>
        </w:rPr>
        <w:t xml:space="preserve"> </w:t>
      </w:r>
      <w:r w:rsidRPr="00661427">
        <w:rPr>
          <w:rFonts w:cs="Arial"/>
          <w:sz w:val="22"/>
          <w:szCs w:val="22"/>
        </w:rPr>
        <w:t>--------------------------------------------------------------------------</w:t>
      </w:r>
      <w:r w:rsidR="00230810" w:rsidRPr="00661427">
        <w:rPr>
          <w:rFonts w:cs="Arial"/>
          <w:sz w:val="22"/>
          <w:szCs w:val="22"/>
        </w:rPr>
        <w:t>----</w:t>
      </w:r>
      <w:r w:rsidR="001469C3">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1469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1469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1469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1469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1469C3">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1469C3">
        <w:rPr>
          <w:rFonts w:cs="Arial"/>
          <w:sz w:val="22"/>
          <w:szCs w:val="22"/>
        </w:rPr>
        <w:t xml:space="preserve"> </w:t>
      </w:r>
      <w:r w:rsidRPr="00661427">
        <w:rPr>
          <w:rFonts w:cs="Arial"/>
          <w:sz w:val="22"/>
          <w:szCs w:val="22"/>
        </w:rPr>
        <w:t>-----------------------------------------------------------------------------------</w:t>
      </w:r>
      <w:r w:rsidR="00230810" w:rsidRPr="00661427">
        <w:rPr>
          <w:rFonts w:cs="Arial"/>
          <w:sz w:val="22"/>
          <w:szCs w:val="22"/>
        </w:rPr>
        <w:t>-----------</w:t>
      </w:r>
      <w:r w:rsidR="001469C3">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DC5449">
        <w:rPr>
          <w:rFonts w:cs="Arial"/>
          <w:sz w:val="22"/>
          <w:szCs w:val="22"/>
        </w:rPr>
        <w:t>-</w:t>
      </w:r>
      <w:r w:rsidRPr="00661427">
        <w:rPr>
          <w:rFonts w:cs="Arial"/>
          <w:sz w:val="22"/>
          <w:szCs w:val="22"/>
        </w:rPr>
        <w:t>--------------------------------------------------------</w:t>
      </w:r>
      <w:r w:rsidR="001469C3">
        <w:rPr>
          <w:rFonts w:cs="Arial"/>
          <w:sz w:val="22"/>
          <w:szCs w:val="22"/>
        </w:rPr>
        <w:t>-</w:t>
      </w:r>
      <w:r w:rsidRPr="00661427">
        <w:rPr>
          <w:rFonts w:cs="Arial"/>
          <w:sz w:val="22"/>
          <w:szCs w:val="22"/>
        </w:rPr>
        <w:t>-</w:t>
      </w:r>
    </w:p>
    <w:p w:rsidR="000E7F4F" w:rsidRPr="00C7702F" w:rsidRDefault="00430F6B" w:rsidP="00C7702F">
      <w:pPr>
        <w:pStyle w:val="Textoindependiente"/>
        <w:numPr>
          <w:ilvl w:val="0"/>
          <w:numId w:val="2"/>
        </w:numPr>
        <w:spacing w:line="360" w:lineRule="auto"/>
        <w:ind w:left="0" w:firstLine="0"/>
        <w:rPr>
          <w:rFonts w:cs="Arial"/>
          <w:color w:val="000000" w:themeColor="text1"/>
          <w:sz w:val="22"/>
          <w:szCs w:val="22"/>
        </w:rPr>
      </w:pPr>
      <w:r w:rsidRPr="00C7702F">
        <w:rPr>
          <w:rFonts w:cs="Arial"/>
          <w:b/>
          <w:sz w:val="22"/>
          <w:szCs w:val="22"/>
        </w:rPr>
        <w:t>LECTURA DE LA ORDEN DEL DÍA.-</w:t>
      </w:r>
      <w:r w:rsidRPr="00C7702F">
        <w:rPr>
          <w:rFonts w:cs="Arial"/>
          <w:sz w:val="22"/>
          <w:szCs w:val="22"/>
        </w:rPr>
        <w:t xml:space="preserve"> </w:t>
      </w:r>
      <w:r w:rsidR="0063703D" w:rsidRPr="00C7702F">
        <w:rPr>
          <w:rFonts w:cs="Arial"/>
          <w:color w:val="000000" w:themeColor="text1"/>
          <w:sz w:val="22"/>
          <w:szCs w:val="22"/>
        </w:rPr>
        <w:t xml:space="preserve">En desahogo del presente punto el </w:t>
      </w:r>
      <w:r w:rsidR="00DE1EFB" w:rsidRPr="00C7702F">
        <w:rPr>
          <w:rFonts w:cs="Arial"/>
          <w:color w:val="000000" w:themeColor="text1"/>
          <w:sz w:val="22"/>
          <w:szCs w:val="22"/>
        </w:rPr>
        <w:t>Lic.</w:t>
      </w:r>
      <w:r w:rsidR="009D7574" w:rsidRPr="00C7702F">
        <w:rPr>
          <w:rFonts w:cs="Arial"/>
          <w:color w:val="000000" w:themeColor="text1"/>
          <w:sz w:val="22"/>
          <w:szCs w:val="22"/>
        </w:rPr>
        <w:t xml:space="preserve"> Luis Mauricio Gudiño Coronado</w:t>
      </w:r>
      <w:r w:rsidR="0063703D" w:rsidRPr="00C7702F">
        <w:rPr>
          <w:rFonts w:cs="Arial"/>
          <w:color w:val="000000" w:themeColor="text1"/>
          <w:sz w:val="22"/>
          <w:szCs w:val="22"/>
        </w:rPr>
        <w:t xml:space="preserve">, en apego al artículo </w:t>
      </w:r>
      <w:r w:rsidR="008B6880" w:rsidRPr="00C7702F">
        <w:rPr>
          <w:rFonts w:cs="Arial"/>
          <w:color w:val="000000" w:themeColor="text1"/>
          <w:sz w:val="22"/>
          <w:szCs w:val="22"/>
        </w:rPr>
        <w:t>97</w:t>
      </w:r>
      <w:r w:rsidR="0063703D" w:rsidRPr="00C7702F">
        <w:rPr>
          <w:rFonts w:cs="Arial"/>
          <w:color w:val="000000" w:themeColor="text1"/>
          <w:sz w:val="22"/>
          <w:szCs w:val="22"/>
        </w:rPr>
        <w:t xml:space="preserve"> fracción I del Reglamento de la Ley de Adquisiciones y Enajenaciones del Estado de Jalisco,  dio lectura al orden del día</w:t>
      </w:r>
      <w:r w:rsidR="00992479" w:rsidRPr="00C7702F">
        <w:rPr>
          <w:rFonts w:cs="Arial"/>
          <w:color w:val="000000" w:themeColor="text1"/>
          <w:sz w:val="22"/>
          <w:szCs w:val="22"/>
        </w:rPr>
        <w:t xml:space="preserve">, </w:t>
      </w:r>
      <w:r w:rsidR="004439C2" w:rsidRPr="00C7702F">
        <w:rPr>
          <w:rFonts w:cs="Arial"/>
          <w:color w:val="000000" w:themeColor="text1"/>
          <w:sz w:val="22"/>
          <w:szCs w:val="22"/>
        </w:rPr>
        <w:t xml:space="preserve">y </w:t>
      </w:r>
      <w:r w:rsidR="00B21D17" w:rsidRPr="00C7702F">
        <w:rPr>
          <w:rFonts w:cs="Arial"/>
          <w:color w:val="000000" w:themeColor="text1"/>
          <w:sz w:val="22"/>
          <w:szCs w:val="22"/>
        </w:rPr>
        <w:t>solicitó a los miembros de la Comisión</w:t>
      </w:r>
      <w:r w:rsidR="004439C2" w:rsidRPr="00C7702F">
        <w:rPr>
          <w:rFonts w:cs="Arial"/>
          <w:color w:val="000000" w:themeColor="text1"/>
          <w:sz w:val="22"/>
          <w:szCs w:val="22"/>
        </w:rPr>
        <w:t xml:space="preserve"> la aprobación</w:t>
      </w:r>
      <w:r w:rsidR="004439C2" w:rsidRPr="00C7702F">
        <w:rPr>
          <w:rFonts w:cs="Arial"/>
          <w:b/>
          <w:color w:val="000000" w:themeColor="text1"/>
          <w:sz w:val="22"/>
          <w:szCs w:val="22"/>
        </w:rPr>
        <w:t xml:space="preserve"> </w:t>
      </w:r>
      <w:r w:rsidR="0063703D" w:rsidRPr="00C7702F">
        <w:rPr>
          <w:rFonts w:cs="Arial"/>
          <w:color w:val="000000" w:themeColor="text1"/>
          <w:sz w:val="22"/>
          <w:szCs w:val="22"/>
        </w:rPr>
        <w:t>para</w:t>
      </w:r>
      <w:r w:rsidR="00C7702F" w:rsidRPr="00C7702F">
        <w:rPr>
          <w:rFonts w:cs="Arial"/>
          <w:color w:val="000000" w:themeColor="text1"/>
          <w:sz w:val="22"/>
          <w:szCs w:val="22"/>
        </w:rPr>
        <w:t xml:space="preserve"> </w:t>
      </w:r>
      <w:r w:rsidR="00C7702F" w:rsidRPr="00C7702F">
        <w:rPr>
          <w:rFonts w:cs="Arial"/>
          <w:b/>
          <w:color w:val="000000" w:themeColor="text1"/>
          <w:sz w:val="22"/>
          <w:szCs w:val="22"/>
        </w:rPr>
        <w:t xml:space="preserve">RETIRAR </w:t>
      </w:r>
      <w:r w:rsidR="00C7702F" w:rsidRPr="00C7702F">
        <w:rPr>
          <w:rFonts w:cs="Arial"/>
          <w:color w:val="000000" w:themeColor="text1"/>
          <w:sz w:val="22"/>
          <w:szCs w:val="22"/>
        </w:rPr>
        <w:t xml:space="preserve">del orden del día el punto 4.5 correspondiente a la </w:t>
      </w:r>
      <w:r w:rsidR="00C7702F" w:rsidRPr="00C7702F">
        <w:rPr>
          <w:rFonts w:cs="Arial"/>
          <w:b/>
          <w:color w:val="000000" w:themeColor="text1"/>
          <w:sz w:val="22"/>
          <w:szCs w:val="22"/>
        </w:rPr>
        <w:t>RESOLUCION</w:t>
      </w:r>
      <w:r w:rsidR="00C7702F" w:rsidRPr="00C7702F">
        <w:rPr>
          <w:rFonts w:cs="Arial"/>
          <w:color w:val="000000" w:themeColor="text1"/>
          <w:sz w:val="22"/>
          <w:szCs w:val="22"/>
        </w:rPr>
        <w:t xml:space="preserve"> del concurso C86/2016 para el proyecto denominado </w:t>
      </w:r>
      <w:r w:rsidR="00C7702F" w:rsidRPr="00C7702F">
        <w:rPr>
          <w:rFonts w:cs="Arial"/>
          <w:b/>
          <w:color w:val="000000" w:themeColor="text1"/>
          <w:sz w:val="22"/>
          <w:szCs w:val="22"/>
        </w:rPr>
        <w:t xml:space="preserve">“ADQUISICIÓN DE SISTEMA INTEGRAL DE PADRÓN ÚNICO DE CONTRIBUYENTES; Y DESARROLLO DE FUNCIONALIDAD DEL MÓDULO DE DEUDA PÚBLICA FUENTES DE FINANCIAMIENTO Y CONTROL DE TRÁMITES FINANCIEROS NO </w:t>
      </w:r>
      <w:r w:rsidR="00C7702F" w:rsidRPr="00C7702F">
        <w:rPr>
          <w:rFonts w:cs="Arial"/>
          <w:b/>
          <w:color w:val="000000" w:themeColor="text1"/>
          <w:sz w:val="22"/>
          <w:szCs w:val="22"/>
        </w:rPr>
        <w:lastRenderedPageBreak/>
        <w:t>PRESUPUESTALES EN EL SISTEMA INTEGRAL DE INFORMACIÓN</w:t>
      </w:r>
      <w:r w:rsidR="00C7702F" w:rsidRPr="00C7702F">
        <w:rPr>
          <w:rFonts w:cs="Arial"/>
          <w:color w:val="000000" w:themeColor="text1"/>
          <w:sz w:val="22"/>
          <w:szCs w:val="22"/>
        </w:rPr>
        <w:t>;</w:t>
      </w:r>
      <w:r w:rsidR="00C7702F">
        <w:rPr>
          <w:rFonts w:cs="Arial"/>
          <w:color w:val="000000" w:themeColor="text1"/>
          <w:sz w:val="22"/>
          <w:szCs w:val="22"/>
        </w:rPr>
        <w:t xml:space="preserve"> a</w:t>
      </w:r>
      <w:r w:rsidR="0063703D" w:rsidRPr="00C7702F">
        <w:rPr>
          <w:rFonts w:cs="Arial"/>
          <w:color w:val="000000" w:themeColor="text1"/>
          <w:sz w:val="22"/>
          <w:szCs w:val="22"/>
        </w:rPr>
        <w:t xml:space="preserve"> lo cual los asistentes en votación económica la aprobaron por unanimidad. -------------</w:t>
      </w:r>
      <w:r w:rsidR="009C5D45" w:rsidRPr="00C7702F">
        <w:rPr>
          <w:rFonts w:cs="Arial"/>
          <w:color w:val="000000" w:themeColor="text1"/>
          <w:sz w:val="22"/>
          <w:szCs w:val="22"/>
        </w:rPr>
        <w:t>----------------------------------------</w:t>
      </w:r>
      <w:r w:rsidR="00C7702F">
        <w:rPr>
          <w:rFonts w:cs="Arial"/>
          <w:color w:val="000000" w:themeColor="text1"/>
          <w:sz w:val="22"/>
          <w:szCs w:val="22"/>
        </w:rPr>
        <w:t>-----------------------------------------------</w:t>
      </w:r>
      <w:r w:rsidR="001469C3">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1469C3">
        <w:rPr>
          <w:rFonts w:cs="Arial"/>
          <w:sz w:val="22"/>
          <w:szCs w:val="22"/>
        </w:rPr>
        <w:t>-----------------------------</w:t>
      </w:r>
    </w:p>
    <w:p w:rsidR="00BE6C68" w:rsidRPr="00293640" w:rsidRDefault="00DE1EFB" w:rsidP="00A81697">
      <w:pPr>
        <w:pStyle w:val="Textoindependiente"/>
        <w:numPr>
          <w:ilvl w:val="0"/>
          <w:numId w:val="3"/>
        </w:numPr>
        <w:spacing w:line="360" w:lineRule="auto"/>
        <w:ind w:left="284" w:firstLine="0"/>
        <w:rPr>
          <w:rFonts w:cs="Arial"/>
          <w:sz w:val="22"/>
          <w:szCs w:val="22"/>
        </w:rPr>
      </w:pPr>
      <w:r w:rsidRPr="00293640">
        <w:rPr>
          <w:rFonts w:cs="Arial"/>
          <w:b/>
          <w:sz w:val="22"/>
          <w:szCs w:val="22"/>
        </w:rPr>
        <w:t>Lic.</w:t>
      </w:r>
      <w:r w:rsidR="009D7574" w:rsidRPr="00293640">
        <w:rPr>
          <w:rFonts w:cs="Arial"/>
          <w:b/>
          <w:sz w:val="22"/>
          <w:szCs w:val="22"/>
        </w:rPr>
        <w:t xml:space="preserve"> Luis Mauricio Gudiño Coronado</w:t>
      </w:r>
      <w:r w:rsidR="00BE6C68" w:rsidRPr="00293640">
        <w:rPr>
          <w:rFonts w:cs="Arial"/>
          <w:sz w:val="22"/>
          <w:szCs w:val="22"/>
        </w:rPr>
        <w:t xml:space="preserve"> Presidente</w:t>
      </w:r>
      <w:r w:rsidR="00FA73B0" w:rsidRPr="00293640">
        <w:rPr>
          <w:rFonts w:cs="Arial"/>
          <w:sz w:val="22"/>
          <w:szCs w:val="22"/>
        </w:rPr>
        <w:t xml:space="preserve"> de la Comisión, representante de la </w:t>
      </w:r>
      <w:r w:rsidR="00383758" w:rsidRPr="00293640">
        <w:rPr>
          <w:rFonts w:cs="Arial"/>
          <w:sz w:val="22"/>
          <w:szCs w:val="22"/>
        </w:rPr>
        <w:t>SEPAF.</w:t>
      </w:r>
      <w:r w:rsidR="00BE6C68" w:rsidRPr="00293640">
        <w:rPr>
          <w:rFonts w:cs="Arial"/>
          <w:sz w:val="22"/>
          <w:szCs w:val="22"/>
        </w:rPr>
        <w:t xml:space="preserve"> </w:t>
      </w:r>
      <w:r w:rsidR="001469C3">
        <w:rPr>
          <w:rFonts w:cs="Arial"/>
          <w:sz w:val="22"/>
          <w:szCs w:val="22"/>
        </w:rPr>
        <w:t>------</w:t>
      </w:r>
      <w:r w:rsidR="00BE6C68" w:rsidRPr="00293640">
        <w:rPr>
          <w:rFonts w:cs="Arial"/>
          <w:sz w:val="22"/>
          <w:szCs w:val="22"/>
        </w:rPr>
        <w:t>------------------------------</w:t>
      </w:r>
      <w:r w:rsidR="00FA73B0" w:rsidRPr="00293640">
        <w:rPr>
          <w:rFonts w:cs="Arial"/>
          <w:sz w:val="22"/>
          <w:szCs w:val="22"/>
        </w:rPr>
        <w:t>------------------------------------------------------------------</w:t>
      </w:r>
    </w:p>
    <w:p w:rsidR="00781EF1" w:rsidRPr="00293640" w:rsidRDefault="00781EF1" w:rsidP="00A81697">
      <w:pPr>
        <w:pStyle w:val="Textoindependiente"/>
        <w:numPr>
          <w:ilvl w:val="0"/>
          <w:numId w:val="3"/>
        </w:numPr>
        <w:spacing w:line="360" w:lineRule="auto"/>
        <w:ind w:left="284" w:firstLine="0"/>
        <w:rPr>
          <w:rFonts w:cs="Arial"/>
          <w:sz w:val="22"/>
          <w:szCs w:val="22"/>
        </w:rPr>
      </w:pPr>
      <w:r w:rsidRPr="00293640">
        <w:rPr>
          <w:rFonts w:cs="Arial"/>
          <w:b/>
          <w:sz w:val="22"/>
          <w:szCs w:val="22"/>
        </w:rPr>
        <w:t xml:space="preserve"> Mtro. Gerardo Castillo Torres.</w:t>
      </w:r>
      <w:r w:rsidRPr="00293640">
        <w:rPr>
          <w:rFonts w:cs="Arial"/>
          <w:sz w:val="22"/>
          <w:szCs w:val="22"/>
        </w:rPr>
        <w:t xml:space="preserve"> Secretario Ejecutivo</w:t>
      </w:r>
      <w:r w:rsidR="00FA73B0" w:rsidRPr="00293640">
        <w:rPr>
          <w:rFonts w:cs="Arial"/>
          <w:sz w:val="22"/>
          <w:szCs w:val="22"/>
        </w:rPr>
        <w:t xml:space="preserve"> de la Comisión, representante de la </w:t>
      </w:r>
      <w:r w:rsidR="00383758" w:rsidRPr="00293640">
        <w:rPr>
          <w:rFonts w:cs="Arial"/>
          <w:sz w:val="22"/>
          <w:szCs w:val="22"/>
        </w:rPr>
        <w:t xml:space="preserve">SEPAF. </w:t>
      </w:r>
      <w:r w:rsidR="001469C3">
        <w:rPr>
          <w:rFonts w:cs="Arial"/>
          <w:sz w:val="22"/>
          <w:szCs w:val="22"/>
        </w:rPr>
        <w:t>----------------------</w:t>
      </w:r>
      <w:r w:rsidRPr="00293640">
        <w:rPr>
          <w:rFonts w:cs="Arial"/>
          <w:sz w:val="22"/>
          <w:szCs w:val="22"/>
        </w:rPr>
        <w:t>--------------------------</w:t>
      </w:r>
      <w:r w:rsidR="00FA73B0" w:rsidRPr="00293640">
        <w:rPr>
          <w:rFonts w:cs="Arial"/>
          <w:sz w:val="22"/>
          <w:szCs w:val="22"/>
        </w:rPr>
        <w:t>--------------------------------------------------</w:t>
      </w:r>
    </w:p>
    <w:p w:rsidR="00781EF1" w:rsidRPr="00293640" w:rsidRDefault="00781EF1" w:rsidP="00A81697">
      <w:pPr>
        <w:pStyle w:val="Textoindependiente"/>
        <w:numPr>
          <w:ilvl w:val="0"/>
          <w:numId w:val="3"/>
        </w:numPr>
        <w:spacing w:line="360" w:lineRule="auto"/>
        <w:ind w:left="284" w:firstLine="0"/>
        <w:rPr>
          <w:rFonts w:cs="Arial"/>
          <w:sz w:val="22"/>
          <w:szCs w:val="22"/>
        </w:rPr>
      </w:pPr>
      <w:r w:rsidRPr="00293640">
        <w:rPr>
          <w:rFonts w:cs="Arial"/>
          <w:b/>
          <w:sz w:val="22"/>
          <w:szCs w:val="22"/>
        </w:rPr>
        <w:t>Mtro. Roberto Calderón Martínez.</w:t>
      </w:r>
      <w:r w:rsidRPr="00293640">
        <w:rPr>
          <w:rFonts w:cs="Arial"/>
          <w:sz w:val="22"/>
          <w:szCs w:val="22"/>
        </w:rPr>
        <w:t xml:space="preserve"> Vocal de la Secretaría de Desarrollo Económico.   -----------------------------------------</w:t>
      </w:r>
      <w:r w:rsidR="001469C3">
        <w:rPr>
          <w:rFonts w:cs="Arial"/>
          <w:sz w:val="22"/>
          <w:szCs w:val="22"/>
        </w:rPr>
        <w:t>------------------</w:t>
      </w:r>
      <w:r w:rsidRPr="00293640">
        <w:rPr>
          <w:rFonts w:cs="Arial"/>
          <w:sz w:val="22"/>
          <w:szCs w:val="22"/>
        </w:rPr>
        <w:t>----------------------------------------</w:t>
      </w:r>
      <w:r w:rsidR="00FA73B0" w:rsidRPr="00293640">
        <w:rPr>
          <w:rFonts w:cs="Arial"/>
          <w:sz w:val="22"/>
          <w:szCs w:val="22"/>
        </w:rPr>
        <w:t>-----------------</w:t>
      </w:r>
    </w:p>
    <w:p w:rsidR="00781EF1" w:rsidRDefault="00781EF1" w:rsidP="00A81697">
      <w:pPr>
        <w:pStyle w:val="Textoindependiente"/>
        <w:numPr>
          <w:ilvl w:val="0"/>
          <w:numId w:val="3"/>
        </w:numPr>
        <w:spacing w:line="360" w:lineRule="auto"/>
        <w:ind w:left="284" w:firstLine="0"/>
        <w:jc w:val="left"/>
        <w:rPr>
          <w:rFonts w:cs="Arial"/>
          <w:sz w:val="22"/>
          <w:szCs w:val="22"/>
        </w:rPr>
      </w:pPr>
      <w:r w:rsidRPr="00293640">
        <w:rPr>
          <w:rFonts w:cs="Arial"/>
          <w:b/>
          <w:sz w:val="22"/>
          <w:szCs w:val="22"/>
        </w:rPr>
        <w:t xml:space="preserve">Lic. </w:t>
      </w:r>
      <w:r w:rsidR="00BB1739" w:rsidRPr="00293640">
        <w:rPr>
          <w:rFonts w:cs="Arial"/>
          <w:b/>
          <w:sz w:val="22"/>
          <w:szCs w:val="22"/>
        </w:rPr>
        <w:t>Francisco Padilla Villar</w:t>
      </w:r>
      <w:r w:rsidR="00DC5449">
        <w:rPr>
          <w:rFonts w:cs="Arial"/>
          <w:b/>
          <w:sz w:val="22"/>
          <w:szCs w:val="22"/>
        </w:rPr>
        <w:t>r</w:t>
      </w:r>
      <w:r w:rsidR="00BB1739" w:rsidRPr="00293640">
        <w:rPr>
          <w:rFonts w:cs="Arial"/>
          <w:b/>
          <w:sz w:val="22"/>
          <w:szCs w:val="22"/>
        </w:rPr>
        <w:t>uel</w:t>
      </w:r>
      <w:r w:rsidRPr="00293640">
        <w:rPr>
          <w:rFonts w:cs="Arial"/>
          <w:b/>
          <w:sz w:val="22"/>
          <w:szCs w:val="22"/>
        </w:rPr>
        <w:t>.</w:t>
      </w:r>
      <w:r w:rsidRPr="00293640">
        <w:rPr>
          <w:rFonts w:cs="Arial"/>
          <w:sz w:val="22"/>
          <w:szCs w:val="22"/>
        </w:rPr>
        <w:t xml:space="preserve"> Vocal </w:t>
      </w:r>
      <w:r w:rsidR="00BB1739" w:rsidRPr="00293640">
        <w:rPr>
          <w:rFonts w:cs="Arial"/>
          <w:sz w:val="22"/>
          <w:szCs w:val="22"/>
        </w:rPr>
        <w:t xml:space="preserve">Suplente </w:t>
      </w:r>
      <w:r w:rsidRPr="00293640">
        <w:rPr>
          <w:rFonts w:cs="Arial"/>
          <w:sz w:val="22"/>
          <w:szCs w:val="22"/>
        </w:rPr>
        <w:t>del Centro Empresarial de</w:t>
      </w:r>
      <w:r w:rsidR="00DC5449">
        <w:rPr>
          <w:rFonts w:cs="Arial"/>
          <w:sz w:val="22"/>
          <w:szCs w:val="22"/>
        </w:rPr>
        <w:t xml:space="preserve"> -------</w:t>
      </w:r>
      <w:r w:rsidRPr="00293640">
        <w:rPr>
          <w:rFonts w:cs="Arial"/>
          <w:sz w:val="22"/>
          <w:szCs w:val="22"/>
        </w:rPr>
        <w:t xml:space="preserve"> Jalisco. </w:t>
      </w:r>
      <w:r w:rsidR="00FA73B0" w:rsidRPr="00293640">
        <w:rPr>
          <w:rFonts w:cs="Arial"/>
          <w:sz w:val="22"/>
          <w:szCs w:val="22"/>
        </w:rPr>
        <w:t>---------------</w:t>
      </w:r>
      <w:r w:rsidR="00BB1739" w:rsidRPr="00293640">
        <w:rPr>
          <w:rFonts w:cs="Arial"/>
          <w:sz w:val="22"/>
          <w:szCs w:val="22"/>
        </w:rPr>
        <w:t>--------------------------------------------------------------------------------------</w:t>
      </w:r>
      <w:r w:rsidR="00DC5449">
        <w:rPr>
          <w:rFonts w:cs="Arial"/>
          <w:sz w:val="22"/>
          <w:szCs w:val="22"/>
        </w:rPr>
        <w:t>---</w:t>
      </w:r>
      <w:r w:rsidR="00BB1739" w:rsidRPr="00293640">
        <w:rPr>
          <w:rFonts w:cs="Arial"/>
          <w:sz w:val="22"/>
          <w:szCs w:val="22"/>
        </w:rPr>
        <w:t>-</w:t>
      </w:r>
    </w:p>
    <w:p w:rsidR="0044546A" w:rsidRPr="00293640" w:rsidRDefault="0044546A" w:rsidP="00A81697">
      <w:pPr>
        <w:pStyle w:val="Textoindependiente"/>
        <w:numPr>
          <w:ilvl w:val="0"/>
          <w:numId w:val="3"/>
        </w:numPr>
        <w:spacing w:line="360" w:lineRule="auto"/>
        <w:ind w:left="284" w:firstLine="0"/>
        <w:jc w:val="left"/>
        <w:rPr>
          <w:rFonts w:cs="Arial"/>
          <w:sz w:val="22"/>
          <w:szCs w:val="22"/>
        </w:rPr>
      </w:pPr>
      <w:r>
        <w:rPr>
          <w:rFonts w:cs="Arial"/>
          <w:b/>
          <w:sz w:val="22"/>
          <w:szCs w:val="22"/>
        </w:rPr>
        <w:t>Lic.</w:t>
      </w:r>
      <w:r>
        <w:rPr>
          <w:rFonts w:cs="Arial"/>
          <w:sz w:val="22"/>
          <w:szCs w:val="22"/>
        </w:rPr>
        <w:t xml:space="preserve"> </w:t>
      </w:r>
      <w:r w:rsidRPr="0044546A">
        <w:rPr>
          <w:rFonts w:cs="Arial"/>
          <w:b/>
          <w:sz w:val="22"/>
          <w:szCs w:val="22"/>
        </w:rPr>
        <w:t>Armando González Farah.</w:t>
      </w:r>
      <w:r>
        <w:rPr>
          <w:rFonts w:cs="Arial"/>
          <w:sz w:val="22"/>
          <w:szCs w:val="22"/>
        </w:rPr>
        <w:t xml:space="preserve"> Vocal Suplente del Consejo de Cámaras</w:t>
      </w:r>
      <w:r w:rsidR="00DC5449">
        <w:rPr>
          <w:rFonts w:cs="Arial"/>
          <w:sz w:val="22"/>
          <w:szCs w:val="22"/>
        </w:rPr>
        <w:t xml:space="preserve"> ------------</w:t>
      </w:r>
      <w:r>
        <w:rPr>
          <w:rFonts w:cs="Arial"/>
          <w:sz w:val="22"/>
          <w:szCs w:val="22"/>
        </w:rPr>
        <w:t xml:space="preserve"> Industriales de Jalisco.  -----------------------------------------------------------------------------------</w:t>
      </w:r>
      <w:r w:rsidR="00DC5449">
        <w:rPr>
          <w:rFonts w:cs="Arial"/>
          <w:sz w:val="22"/>
          <w:szCs w:val="22"/>
        </w:rPr>
        <w:t>-</w:t>
      </w:r>
    </w:p>
    <w:p w:rsidR="00A6693E" w:rsidRPr="00293640" w:rsidRDefault="00A6693E" w:rsidP="00A81697">
      <w:pPr>
        <w:pStyle w:val="Textoindependiente"/>
        <w:numPr>
          <w:ilvl w:val="0"/>
          <w:numId w:val="3"/>
        </w:numPr>
        <w:spacing w:line="360" w:lineRule="auto"/>
        <w:ind w:left="284" w:firstLine="0"/>
        <w:jc w:val="left"/>
        <w:rPr>
          <w:rFonts w:cs="Arial"/>
          <w:sz w:val="22"/>
          <w:szCs w:val="22"/>
        </w:rPr>
      </w:pPr>
      <w:r w:rsidRPr="00293640">
        <w:rPr>
          <w:rFonts w:cs="Arial"/>
          <w:b/>
          <w:sz w:val="22"/>
          <w:szCs w:val="22"/>
        </w:rPr>
        <w:t>Lic. Álvaro Córdova González Gortázar.</w:t>
      </w:r>
      <w:r w:rsidRPr="00293640">
        <w:rPr>
          <w:rFonts w:cs="Arial"/>
          <w:sz w:val="22"/>
          <w:szCs w:val="22"/>
        </w:rPr>
        <w:t xml:space="preserve"> Vocal del Consejo Nacional de </w:t>
      </w:r>
      <w:r w:rsidR="00DC5449">
        <w:rPr>
          <w:rFonts w:cs="Arial"/>
          <w:sz w:val="22"/>
          <w:szCs w:val="22"/>
        </w:rPr>
        <w:t>-----------</w:t>
      </w:r>
      <w:r w:rsidRPr="00293640">
        <w:rPr>
          <w:rFonts w:cs="Arial"/>
          <w:sz w:val="22"/>
          <w:szCs w:val="22"/>
        </w:rPr>
        <w:t>Comercio Exterior de Occidente S.A.  -----------------------------------------------------------------</w:t>
      </w:r>
    </w:p>
    <w:p w:rsidR="00B949CA" w:rsidRPr="00661427" w:rsidRDefault="00B949CA" w:rsidP="00A81697">
      <w:pPr>
        <w:pStyle w:val="Textoindependiente"/>
        <w:spacing w:line="360" w:lineRule="auto"/>
        <w:rPr>
          <w:rFonts w:cs="Arial"/>
          <w:sz w:val="22"/>
          <w:szCs w:val="22"/>
        </w:rPr>
      </w:pPr>
      <w:r w:rsidRPr="00293640">
        <w:rPr>
          <w:rFonts w:cs="Arial"/>
          <w:sz w:val="22"/>
          <w:szCs w:val="22"/>
        </w:rPr>
        <w:t>---------------------------------------------------------------------------------------------------------------------</w:t>
      </w:r>
      <w:r w:rsidR="00550C26" w:rsidRPr="00293640">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w:t>
      </w:r>
      <w:r w:rsidRPr="001906C0">
        <w:rPr>
          <w:rFonts w:cs="Arial"/>
          <w:sz w:val="22"/>
          <w:szCs w:val="22"/>
        </w:rPr>
        <w:t xml:space="preserve">que se confirma la existencia y se declara quórum legal en conformidad a lo establecido en el artículo </w:t>
      </w:r>
      <w:r w:rsidR="008B6880" w:rsidRPr="001906C0">
        <w:rPr>
          <w:rFonts w:cs="Arial"/>
          <w:sz w:val="22"/>
          <w:szCs w:val="22"/>
        </w:rPr>
        <w:t>99</w:t>
      </w:r>
      <w:r w:rsidRPr="001906C0">
        <w:rPr>
          <w:rFonts w:cs="Arial"/>
          <w:sz w:val="22"/>
          <w:szCs w:val="22"/>
        </w:rPr>
        <w:t xml:space="preserve"> del mismo Reglamento.</w:t>
      </w:r>
      <w:r w:rsidR="001469C3">
        <w:rPr>
          <w:rFonts w:cs="Arial"/>
          <w:sz w:val="22"/>
          <w:szCs w:val="22"/>
        </w:rPr>
        <w:t xml:space="preserve"> -----</w:t>
      </w:r>
      <w:r w:rsidRPr="001906C0">
        <w:rPr>
          <w:rFonts w:cs="Arial"/>
          <w:sz w:val="22"/>
          <w:szCs w:val="22"/>
        </w:rPr>
        <w:t>------------------------</w:t>
      </w:r>
      <w:r w:rsidR="00B949CA" w:rsidRPr="001906C0">
        <w:rPr>
          <w:rFonts w:cs="Arial"/>
          <w:sz w:val="22"/>
          <w:szCs w:val="22"/>
        </w:rPr>
        <w:t>-----------------</w:t>
      </w:r>
      <w:r w:rsidR="001469C3">
        <w:rPr>
          <w:rFonts w:cs="Arial"/>
          <w:sz w:val="22"/>
          <w:szCs w:val="22"/>
        </w:rPr>
        <w:t>---</w:t>
      </w:r>
      <w:r w:rsidR="001906C0">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w:t>
      </w:r>
      <w:r w:rsidR="000C397E" w:rsidRPr="001906C0">
        <w:rPr>
          <w:rFonts w:cs="Arial"/>
          <w:sz w:val="22"/>
          <w:szCs w:val="22"/>
        </w:rPr>
        <w:t>Enajenac</w:t>
      </w:r>
      <w:r w:rsidR="00DE1EFB" w:rsidRPr="001906C0">
        <w:rPr>
          <w:rFonts w:cs="Arial"/>
          <w:sz w:val="22"/>
          <w:szCs w:val="22"/>
        </w:rPr>
        <w:t>iones del Estado de Jalisco, el Lic.</w:t>
      </w:r>
      <w:r w:rsidR="009D7574" w:rsidRPr="001906C0">
        <w:rPr>
          <w:rFonts w:cs="Arial"/>
          <w:sz w:val="22"/>
          <w:szCs w:val="22"/>
        </w:rPr>
        <w:t xml:space="preserve"> Luis Mauricio Gudiño Coronado</w:t>
      </w:r>
      <w:r w:rsidR="000C397E" w:rsidRPr="001906C0">
        <w:rPr>
          <w:rFonts w:cs="Arial"/>
          <w:sz w:val="22"/>
          <w:szCs w:val="22"/>
        </w:rPr>
        <w:t>,</w:t>
      </w:r>
      <w:r w:rsidR="00613B94" w:rsidRPr="001906C0">
        <w:rPr>
          <w:rFonts w:cs="Arial"/>
          <w:sz w:val="22"/>
          <w:szCs w:val="22"/>
        </w:rPr>
        <w:t xml:space="preserve"> Presidente de la Comisión, </w:t>
      </w:r>
      <w:r w:rsidR="000C397E" w:rsidRPr="001906C0">
        <w:rPr>
          <w:rFonts w:cs="Arial"/>
          <w:sz w:val="22"/>
          <w:szCs w:val="22"/>
        </w:rPr>
        <w:t xml:space="preserve"> sometió a consideración</w:t>
      </w:r>
      <w:r w:rsidR="001E6C78" w:rsidRPr="001906C0">
        <w:rPr>
          <w:rFonts w:cs="Arial"/>
          <w:sz w:val="22"/>
          <w:szCs w:val="22"/>
        </w:rPr>
        <w:t xml:space="preserve"> </w:t>
      </w:r>
      <w:r w:rsidR="000C397E" w:rsidRPr="001906C0">
        <w:rPr>
          <w:rFonts w:cs="Arial"/>
          <w:sz w:val="22"/>
          <w:szCs w:val="22"/>
        </w:rPr>
        <w:t xml:space="preserve">la lectura y aprobación </w:t>
      </w:r>
      <w:r w:rsidR="00932A07" w:rsidRPr="001906C0">
        <w:rPr>
          <w:rFonts w:cs="Arial"/>
          <w:sz w:val="22"/>
          <w:szCs w:val="22"/>
        </w:rPr>
        <w:t>del acta correspondiente al</w:t>
      </w:r>
      <w:r w:rsidR="00D976F1" w:rsidRPr="001906C0">
        <w:rPr>
          <w:rFonts w:cs="Arial"/>
          <w:sz w:val="22"/>
          <w:szCs w:val="22"/>
        </w:rPr>
        <w:t xml:space="preserve"> </w:t>
      </w:r>
      <w:r w:rsidR="00AA5C01" w:rsidRPr="001906C0">
        <w:rPr>
          <w:rFonts w:cs="Arial"/>
          <w:sz w:val="22"/>
          <w:szCs w:val="22"/>
        </w:rPr>
        <w:t>Vigésimo Segunda Reunión Ordinaria</w:t>
      </w:r>
      <w:r w:rsidR="006655B4" w:rsidRPr="001906C0">
        <w:rPr>
          <w:rFonts w:cs="Arial"/>
          <w:sz w:val="22"/>
          <w:szCs w:val="22"/>
        </w:rPr>
        <w:t xml:space="preserve"> </w:t>
      </w:r>
      <w:r w:rsidR="001A036C" w:rsidRPr="001906C0">
        <w:rPr>
          <w:rFonts w:cs="Arial"/>
          <w:sz w:val="22"/>
          <w:szCs w:val="22"/>
        </w:rPr>
        <w:t>de la Comisión</w:t>
      </w:r>
      <w:r w:rsidR="00232C66" w:rsidRPr="001906C0">
        <w:rPr>
          <w:rFonts w:cs="Arial"/>
          <w:sz w:val="22"/>
          <w:szCs w:val="22"/>
        </w:rPr>
        <w:t>, celebrada</w:t>
      </w:r>
      <w:r w:rsidR="004E3B45" w:rsidRPr="001906C0">
        <w:rPr>
          <w:rFonts w:cs="Arial"/>
          <w:sz w:val="22"/>
          <w:szCs w:val="22"/>
        </w:rPr>
        <w:t xml:space="preserve"> el día </w:t>
      </w:r>
      <w:r w:rsidR="001906C0" w:rsidRPr="001906C0">
        <w:rPr>
          <w:rFonts w:cs="Arial"/>
          <w:sz w:val="22"/>
          <w:szCs w:val="22"/>
        </w:rPr>
        <w:t xml:space="preserve">22 </w:t>
      </w:r>
      <w:r w:rsidR="00EA7476" w:rsidRPr="001906C0">
        <w:rPr>
          <w:rFonts w:cs="Arial"/>
          <w:sz w:val="22"/>
          <w:szCs w:val="22"/>
        </w:rPr>
        <w:t xml:space="preserve"> </w:t>
      </w:r>
      <w:r w:rsidR="00DC5449">
        <w:rPr>
          <w:rFonts w:cs="Arial"/>
          <w:sz w:val="22"/>
          <w:szCs w:val="22"/>
        </w:rPr>
        <w:t xml:space="preserve">veintidós </w:t>
      </w:r>
      <w:r w:rsidR="00EA7476" w:rsidRPr="001906C0">
        <w:rPr>
          <w:rFonts w:cs="Arial"/>
          <w:sz w:val="22"/>
          <w:szCs w:val="22"/>
        </w:rPr>
        <w:t>del mes de noviembre</w:t>
      </w:r>
      <w:r w:rsidR="004439C2" w:rsidRPr="001906C0">
        <w:rPr>
          <w:rFonts w:cs="Arial"/>
          <w:sz w:val="22"/>
          <w:szCs w:val="22"/>
        </w:rPr>
        <w:t xml:space="preserve"> </w:t>
      </w:r>
      <w:r w:rsidR="000808C3" w:rsidRPr="001906C0">
        <w:rPr>
          <w:rFonts w:cs="Arial"/>
          <w:sz w:val="22"/>
          <w:szCs w:val="22"/>
        </w:rPr>
        <w:t xml:space="preserve">de </w:t>
      </w:r>
      <w:r w:rsidR="00D14148" w:rsidRPr="001906C0">
        <w:rPr>
          <w:rFonts w:cs="Arial"/>
          <w:sz w:val="22"/>
          <w:szCs w:val="22"/>
        </w:rPr>
        <w:t>2016</w:t>
      </w:r>
      <w:r w:rsidR="000808C3" w:rsidRPr="001906C0">
        <w:rPr>
          <w:rFonts w:cs="Arial"/>
          <w:sz w:val="22"/>
          <w:szCs w:val="22"/>
        </w:rPr>
        <w:t xml:space="preserve"> </w:t>
      </w:r>
      <w:r w:rsidR="00D14148" w:rsidRPr="001906C0">
        <w:rPr>
          <w:rFonts w:cs="Arial"/>
          <w:sz w:val="22"/>
          <w:szCs w:val="22"/>
        </w:rPr>
        <w:t>dos mil dieciséis</w:t>
      </w:r>
      <w:r w:rsidR="00932A07" w:rsidRPr="001906C0">
        <w:rPr>
          <w:rFonts w:cs="Arial"/>
          <w:sz w:val="22"/>
          <w:szCs w:val="22"/>
        </w:rPr>
        <w:t xml:space="preserve"> </w:t>
      </w:r>
      <w:r w:rsidR="004E3B45" w:rsidRPr="001906C0">
        <w:rPr>
          <w:rFonts w:cs="Arial"/>
          <w:sz w:val="22"/>
          <w:szCs w:val="22"/>
        </w:rPr>
        <w:t>por la Comisión de Adquisicione</w:t>
      </w:r>
      <w:r w:rsidR="000C397E" w:rsidRPr="001906C0">
        <w:rPr>
          <w:rFonts w:cs="Arial"/>
          <w:sz w:val="22"/>
          <w:szCs w:val="22"/>
        </w:rPr>
        <w:t>s y Enajenaciones del Estado</w:t>
      </w:r>
      <w:r w:rsidR="000C397E" w:rsidRPr="00661427">
        <w:rPr>
          <w:rFonts w:cs="Arial"/>
          <w:sz w:val="22"/>
          <w:szCs w:val="22"/>
        </w:rPr>
        <w:t xml:space="preserve">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469C3">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1469C3">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DC5449">
        <w:rPr>
          <w:rFonts w:cs="Arial"/>
          <w:color w:val="000000" w:themeColor="text1"/>
          <w:sz w:val="22"/>
          <w:szCs w:val="22"/>
        </w:rPr>
        <w:t>--</w:t>
      </w:r>
    </w:p>
    <w:p w:rsidR="001906C0" w:rsidRPr="00A82CFE" w:rsidRDefault="001906C0" w:rsidP="001906C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Abierta LA-914012998-E120-2016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“SISTEMA DE GESTIÓN REGISTRAL PARA EL REGISTRO PÚBLICO DE LA PROPIEDAD Y COMERCIO.” </w:t>
      </w:r>
      <w:r w:rsidRPr="00A82CFE">
        <w:rPr>
          <w:rFonts w:cs="Arial"/>
          <w:color w:val="000000" w:themeColor="text1"/>
          <w:sz w:val="22"/>
          <w:szCs w:val="22"/>
        </w:rPr>
        <w:t xml:space="preserve">en apego al artículo </w:t>
      </w:r>
      <w:r>
        <w:rPr>
          <w:rFonts w:cs="Arial"/>
          <w:color w:val="000000" w:themeColor="text1"/>
          <w:sz w:val="22"/>
          <w:szCs w:val="22"/>
        </w:rPr>
        <w:t>34, 35, 36, 36 bis y 37 de la Ley de Adquisiciones, Arrendamientos y Servicios del Sector Público.  ------------------------------------------------------------------------------------------------------------</w:t>
      </w:r>
      <w:r w:rsidR="001469C3">
        <w:rPr>
          <w:rFonts w:cs="Arial"/>
          <w:color w:val="000000" w:themeColor="text1"/>
          <w:sz w:val="22"/>
          <w:szCs w:val="22"/>
        </w:rPr>
        <w:t>------------</w:t>
      </w:r>
    </w:p>
    <w:p w:rsidR="001906C0" w:rsidRPr="0036201C" w:rsidRDefault="001906C0" w:rsidP="001906C0">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1906C0" w:rsidRPr="00A82CFE" w:rsidTr="00534FA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1906C0" w:rsidRPr="00926442" w:rsidTr="00534FA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1906C0" w:rsidRPr="00422D87"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Profesionales GISNET S.C.</w:t>
            </w:r>
          </w:p>
        </w:tc>
        <w:tc>
          <w:tcPr>
            <w:tcW w:w="4138" w:type="dxa"/>
            <w:vAlign w:val="center"/>
          </w:tcPr>
          <w:p w:rsidR="001906C0" w:rsidRPr="00422D87"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Eduardo Cortez Salvador</w:t>
            </w:r>
          </w:p>
        </w:tc>
      </w:tr>
      <w:tr w:rsidR="001906C0" w:rsidRPr="00A82CFE" w:rsidTr="00534FAB">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Pr="00A82CFE" w:rsidRDefault="001906C0" w:rsidP="00534FAB">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1906C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Tecnologías de Información Aplicada S.A. de C.V.</w:t>
            </w:r>
          </w:p>
        </w:tc>
        <w:tc>
          <w:tcPr>
            <w:tcW w:w="4138" w:type="dxa"/>
            <w:vAlign w:val="center"/>
          </w:tcPr>
          <w:p w:rsidR="001906C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Rafael Ángel Villavicencio Campos</w:t>
            </w:r>
          </w:p>
        </w:tc>
      </w:tr>
    </w:tbl>
    <w:p w:rsidR="001906C0" w:rsidRPr="00A82CFE" w:rsidRDefault="001906C0" w:rsidP="001906C0">
      <w:pPr>
        <w:pStyle w:val="Textoindependiente"/>
        <w:spacing w:line="360" w:lineRule="auto"/>
        <w:rPr>
          <w:rFonts w:cs="Arial"/>
          <w:sz w:val="22"/>
          <w:szCs w:val="22"/>
          <w:lang w:val="es-ES"/>
        </w:rPr>
      </w:pPr>
      <w:r w:rsidRPr="00A82CFE">
        <w:rPr>
          <w:rFonts w:cs="Arial"/>
          <w:sz w:val="22"/>
          <w:szCs w:val="22"/>
          <w:lang w:val="es-ES"/>
        </w:rPr>
        <w:t>---------------------------------------------------------------------------------------------------------------------</w:t>
      </w:r>
    </w:p>
    <w:p w:rsidR="001906C0" w:rsidRPr="00A82CFE" w:rsidRDefault="001906C0" w:rsidP="001906C0">
      <w:pPr>
        <w:pStyle w:val="Textoindependiente"/>
        <w:spacing w:line="360" w:lineRule="auto"/>
        <w:rPr>
          <w:rFonts w:cs="Arial"/>
          <w:sz w:val="22"/>
          <w:szCs w:val="22"/>
        </w:rPr>
      </w:pPr>
      <w:r w:rsidRPr="00A82CFE">
        <w:rPr>
          <w:rFonts w:cs="Arial"/>
          <w:sz w:val="22"/>
          <w:szCs w:val="22"/>
          <w:lang w:val="es-ES"/>
        </w:rPr>
        <w:lastRenderedPageBreak/>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r w:rsidR="001469C3">
        <w:rPr>
          <w:rFonts w:cs="Arial"/>
          <w:sz w:val="22"/>
          <w:szCs w:val="22"/>
        </w:rPr>
        <w:t>-</w:t>
      </w:r>
    </w:p>
    <w:p w:rsidR="001906C0" w:rsidRPr="00A82CFE" w:rsidRDefault="001906C0" w:rsidP="001906C0">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1469C3">
        <w:rPr>
          <w:rFonts w:cs="Arial"/>
          <w:sz w:val="22"/>
          <w:szCs w:val="22"/>
        </w:rPr>
        <w:t>------</w:t>
      </w:r>
    </w:p>
    <w:p w:rsidR="001906C0" w:rsidRPr="00A82CFE" w:rsidRDefault="001906C0" w:rsidP="001906C0">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1906C0" w:rsidRPr="00A82CFE" w:rsidTr="00534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293640" w:rsidRPr="00926442" w:rsidTr="00534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93640" w:rsidRPr="00A82CFE" w:rsidRDefault="00293640" w:rsidP="00534FAB">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293640" w:rsidRPr="00422D87" w:rsidRDefault="00293640" w:rsidP="0029364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Profesionales GISNET S.C.</w:t>
            </w:r>
          </w:p>
        </w:tc>
        <w:tc>
          <w:tcPr>
            <w:tcW w:w="4439" w:type="dxa"/>
            <w:vAlign w:val="center"/>
          </w:tcPr>
          <w:p w:rsidR="00293640" w:rsidRPr="00026112"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$9´879,209.60 (Nueve millones ochocientos setenta y nueve mil doscientos nueve pesos 60/100 moneda nacional)</w:t>
            </w:r>
          </w:p>
        </w:tc>
      </w:tr>
      <w:tr w:rsidR="00293640" w:rsidRPr="00A82CFE" w:rsidTr="00534FAB">
        <w:tc>
          <w:tcPr>
            <w:cnfStyle w:val="001000000000" w:firstRow="0" w:lastRow="0" w:firstColumn="1" w:lastColumn="0" w:oddVBand="0" w:evenVBand="0" w:oddHBand="0" w:evenHBand="0" w:firstRowFirstColumn="0" w:firstRowLastColumn="0" w:lastRowFirstColumn="0" w:lastRowLastColumn="0"/>
            <w:tcW w:w="463" w:type="dxa"/>
            <w:vAlign w:val="center"/>
          </w:tcPr>
          <w:p w:rsidR="00293640" w:rsidRPr="00A82CFE" w:rsidRDefault="00293640" w:rsidP="00534FAB">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293640" w:rsidRDefault="00293640" w:rsidP="0029364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Tecnologías de Información Aplicada S.A. de C.V.</w:t>
            </w:r>
          </w:p>
        </w:tc>
        <w:tc>
          <w:tcPr>
            <w:tcW w:w="4439" w:type="dxa"/>
            <w:vAlign w:val="center"/>
          </w:tcPr>
          <w:p w:rsidR="00293640" w:rsidRPr="00A82CFE"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$10´442,842.00 (Diez millones cuatrocientos cuarenta y dos mil ochocientos cuarenta y dos pesos 00/100 moneda nacional)</w:t>
            </w:r>
          </w:p>
        </w:tc>
      </w:tr>
    </w:tbl>
    <w:p w:rsidR="001906C0" w:rsidRPr="00A82CFE" w:rsidRDefault="001906C0" w:rsidP="001906C0">
      <w:pPr>
        <w:pStyle w:val="Textoindependiente"/>
        <w:spacing w:line="360" w:lineRule="auto"/>
        <w:rPr>
          <w:rFonts w:cs="Arial"/>
          <w:b/>
          <w:sz w:val="22"/>
          <w:szCs w:val="22"/>
        </w:rPr>
      </w:pPr>
      <w:r w:rsidRPr="00A82CFE">
        <w:rPr>
          <w:rFonts w:cs="Arial"/>
          <w:sz w:val="22"/>
          <w:szCs w:val="22"/>
        </w:rPr>
        <w:t>----------------------------------------------------------------------------------------------------------------------</w:t>
      </w:r>
      <w:r w:rsidR="0015683E">
        <w:rPr>
          <w:rFonts w:cs="Arial"/>
          <w:sz w:val="22"/>
          <w:szCs w:val="22"/>
        </w:rPr>
        <w:t>--</w:t>
      </w:r>
    </w:p>
    <w:p w:rsidR="00080E1B" w:rsidRDefault="00080E1B" w:rsidP="001906C0">
      <w:pPr>
        <w:pStyle w:val="Textoindependiente"/>
        <w:spacing w:line="360" w:lineRule="auto"/>
        <w:rPr>
          <w:rFonts w:cs="Arial"/>
          <w:sz w:val="22"/>
          <w:szCs w:val="22"/>
        </w:rPr>
      </w:pPr>
      <w:r>
        <w:rPr>
          <w:rFonts w:cs="Arial"/>
          <w:sz w:val="22"/>
          <w:szCs w:val="22"/>
        </w:rPr>
        <w:t xml:space="preserve">En apego al artículo 35 fracción II de la Ley de Adquisiciones, Arrendamientos y Servicios del Sector Público, se eligió al participante denominado </w:t>
      </w:r>
      <w:r w:rsidR="00293640">
        <w:rPr>
          <w:rFonts w:cs="Arial"/>
          <w:sz w:val="22"/>
          <w:szCs w:val="22"/>
        </w:rPr>
        <w:t>Servicios Profesionales GISNET S.C. representado por el C.  Edgar Eduardo Cortez Salvador</w:t>
      </w:r>
      <w:r>
        <w:rPr>
          <w:rFonts w:cs="Arial"/>
          <w:sz w:val="22"/>
          <w:szCs w:val="22"/>
        </w:rPr>
        <w:t>, para que en forma conjunta con los miembros de la Comisión designados, rubricaran las partes de las proposiciones previamente solicitados por la convocante. ---------------------------------------------------------------</w:t>
      </w:r>
    </w:p>
    <w:p w:rsidR="001906C0" w:rsidRPr="00A82CFE" w:rsidRDefault="001906C0" w:rsidP="001906C0">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15683E">
        <w:rPr>
          <w:rFonts w:cs="Arial"/>
          <w:sz w:val="22"/>
          <w:szCs w:val="22"/>
        </w:rPr>
        <w:t>---</w:t>
      </w:r>
      <w:r w:rsidRPr="00A82CFE">
        <w:rPr>
          <w:rFonts w:cs="Arial"/>
          <w:sz w:val="22"/>
          <w:szCs w:val="22"/>
          <w:lang w:val="es-ES"/>
        </w:rPr>
        <w:t>----------------------------------</w:t>
      </w:r>
    </w:p>
    <w:p w:rsidR="001906C0" w:rsidRDefault="001906C0" w:rsidP="001906C0">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080E1B">
        <w:rPr>
          <w:rFonts w:cs="Arial"/>
          <w:color w:val="000000" w:themeColor="text1"/>
          <w:sz w:val="22"/>
          <w:szCs w:val="22"/>
        </w:rPr>
        <w:t xml:space="preserve">de la Licitación Pública Nacional Abierta LA-914012998-E120-2016 </w:t>
      </w:r>
      <w:r w:rsidR="00080E1B" w:rsidRPr="00A82CFE">
        <w:rPr>
          <w:rFonts w:cs="Arial"/>
          <w:color w:val="000000" w:themeColor="text1"/>
          <w:sz w:val="22"/>
          <w:szCs w:val="22"/>
        </w:rPr>
        <w:t xml:space="preserve">correspondiente al proyecto denominado </w:t>
      </w:r>
      <w:r w:rsidR="00080E1B">
        <w:rPr>
          <w:rFonts w:cs="Arial"/>
          <w:b/>
          <w:color w:val="000000" w:themeColor="text1"/>
          <w:sz w:val="22"/>
          <w:szCs w:val="22"/>
        </w:rPr>
        <w:t xml:space="preserve">“SISTEMA DE GESTIÓN REGISTRAL PARA EL REGISTRO </w:t>
      </w:r>
      <w:r w:rsidR="00080E1B">
        <w:rPr>
          <w:rFonts w:cs="Arial"/>
          <w:b/>
          <w:color w:val="000000" w:themeColor="text1"/>
          <w:sz w:val="22"/>
          <w:szCs w:val="22"/>
        </w:rPr>
        <w:lastRenderedPageBreak/>
        <w:t xml:space="preserve">PÚBLICO DE LA PROPIEDAD Y COMERCIO.” </w:t>
      </w:r>
      <w:r w:rsidR="00080E1B" w:rsidRPr="00A82CFE">
        <w:rPr>
          <w:rFonts w:cs="Arial"/>
          <w:color w:val="000000" w:themeColor="text1"/>
          <w:sz w:val="22"/>
          <w:szCs w:val="22"/>
        </w:rPr>
        <w:t xml:space="preserve">en apego al artículo </w:t>
      </w:r>
      <w:r w:rsidR="00080E1B">
        <w:rPr>
          <w:rFonts w:cs="Arial"/>
          <w:color w:val="000000" w:themeColor="text1"/>
          <w:sz w:val="22"/>
          <w:szCs w:val="22"/>
        </w:rPr>
        <w:t>34, 35, 36, 36 bis y 37 de la Ley de Adquisiciones, Arrendamientos y Servicios del Sector Público. ------------------------------------------------------------------------------------------------------</w:t>
      </w:r>
      <w:r w:rsidR="0015683E">
        <w:rPr>
          <w:rFonts w:cs="Arial"/>
          <w:color w:val="000000" w:themeColor="text1"/>
          <w:sz w:val="22"/>
          <w:szCs w:val="22"/>
        </w:rPr>
        <w:t>----------------------------------</w:t>
      </w:r>
    </w:p>
    <w:p w:rsidR="00080E1B" w:rsidRPr="00EA7476" w:rsidRDefault="00080E1B" w:rsidP="001906C0">
      <w:pPr>
        <w:pStyle w:val="Textoindependiente"/>
        <w:spacing w:line="360" w:lineRule="auto"/>
        <w:rPr>
          <w:rFonts w:cs="Arial"/>
          <w:color w:val="000000" w:themeColor="text1"/>
          <w:sz w:val="22"/>
          <w:szCs w:val="22"/>
        </w:rPr>
      </w:pPr>
      <w:r>
        <w:rPr>
          <w:rFonts w:cs="Arial"/>
          <w:color w:val="000000" w:themeColor="text1"/>
          <w:sz w:val="22"/>
          <w:szCs w:val="22"/>
        </w:rPr>
        <w:t>------------------------------------------------------------------------------------------------------------------------</w:t>
      </w:r>
    </w:p>
    <w:p w:rsidR="001906C0" w:rsidRPr="00A82CFE" w:rsidRDefault="001906C0" w:rsidP="001906C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008E1E1D">
        <w:rPr>
          <w:rFonts w:cs="Arial"/>
          <w:b/>
          <w:color w:val="000000" w:themeColor="text1"/>
          <w:sz w:val="22"/>
          <w:szCs w:val="22"/>
        </w:rPr>
        <w:t xml:space="preserve">APERTURA DE PROPUESTAS </w:t>
      </w:r>
      <w:r w:rsidRPr="00B23D05">
        <w:rPr>
          <w:rFonts w:cs="Arial"/>
          <w:b/>
          <w:color w:val="000000" w:themeColor="text1"/>
          <w:sz w:val="22"/>
          <w:szCs w:val="22"/>
        </w:rPr>
        <w:t>ECONÓMICAS</w:t>
      </w:r>
      <w:r>
        <w:rPr>
          <w:rFonts w:cs="Arial"/>
          <w:color w:val="000000" w:themeColor="text1"/>
          <w:sz w:val="22"/>
          <w:szCs w:val="22"/>
        </w:rPr>
        <w:t xml:space="preserve"> </w:t>
      </w:r>
      <w:r w:rsidR="008E1E1D">
        <w:rPr>
          <w:rFonts w:cs="Arial"/>
          <w:color w:val="000000" w:themeColor="text1"/>
          <w:sz w:val="22"/>
          <w:szCs w:val="22"/>
        </w:rPr>
        <w:t>de la Licitación Pública Local LPL21/2016</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8E1E1D">
        <w:rPr>
          <w:rFonts w:cs="Arial"/>
          <w:b/>
          <w:color w:val="000000" w:themeColor="text1"/>
          <w:sz w:val="22"/>
          <w:szCs w:val="22"/>
        </w:rPr>
        <w:t>ASEGURAMIENTO DEL PARQUE VEHICULAR 2016-2018</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E1E1D">
        <w:rPr>
          <w:rFonts w:cs="Arial"/>
          <w:color w:val="000000" w:themeColor="text1"/>
          <w:sz w:val="22"/>
          <w:szCs w:val="22"/>
        </w:rPr>
        <w:t>------------------------------------------------------------------------------------</w:t>
      </w:r>
      <w:r w:rsidR="0015683E">
        <w:rPr>
          <w:rFonts w:cs="Arial"/>
          <w:color w:val="000000" w:themeColor="text1"/>
          <w:sz w:val="22"/>
          <w:szCs w:val="22"/>
        </w:rPr>
        <w:t>----------</w:t>
      </w:r>
    </w:p>
    <w:p w:rsidR="001906C0" w:rsidRPr="0036201C" w:rsidRDefault="001906C0" w:rsidP="001906C0">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15683E">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1906C0" w:rsidRPr="00A82CFE" w:rsidTr="00534FA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1906C0" w:rsidRPr="00926442" w:rsidTr="00534FA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1906C0" w:rsidRPr="00422D87"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ABA Seguros S.A. de C.V.</w:t>
            </w:r>
          </w:p>
        </w:tc>
        <w:tc>
          <w:tcPr>
            <w:tcW w:w="4138" w:type="dxa"/>
            <w:vAlign w:val="center"/>
          </w:tcPr>
          <w:p w:rsidR="001906C0" w:rsidRPr="00422D87"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Eduardo Pérez Aldana</w:t>
            </w:r>
          </w:p>
        </w:tc>
      </w:tr>
      <w:tr w:rsidR="001906C0" w:rsidRPr="00A82CFE" w:rsidTr="00534FAB">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Pr="00A82CFE" w:rsidRDefault="001906C0" w:rsidP="00534FAB">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1906C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QUALITAS Compañía de Seguros S.A. de C.V.</w:t>
            </w:r>
          </w:p>
        </w:tc>
        <w:tc>
          <w:tcPr>
            <w:tcW w:w="4138" w:type="dxa"/>
            <w:vAlign w:val="center"/>
          </w:tcPr>
          <w:p w:rsidR="001906C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Betzabe Urbano Chávez</w:t>
            </w:r>
          </w:p>
        </w:tc>
      </w:tr>
      <w:tr w:rsidR="001906C0" w:rsidRPr="00A82CFE" w:rsidTr="00534FA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906C0" w:rsidRDefault="001906C0" w:rsidP="00534FAB">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1906C0"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p>
        </w:tc>
        <w:tc>
          <w:tcPr>
            <w:tcW w:w="4138" w:type="dxa"/>
            <w:vAlign w:val="center"/>
          </w:tcPr>
          <w:p w:rsidR="001906C0"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Misael Diez Marina Rodríguez</w:t>
            </w:r>
          </w:p>
        </w:tc>
      </w:tr>
      <w:tr w:rsidR="00293640" w:rsidRPr="00A82CFE" w:rsidTr="00534FAB">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3640" w:rsidRDefault="00293640" w:rsidP="00534FAB">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29364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29364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bl>
    <w:p w:rsidR="001906C0" w:rsidRPr="00A82CFE" w:rsidRDefault="001906C0" w:rsidP="001906C0">
      <w:pPr>
        <w:pStyle w:val="Textoindependiente"/>
        <w:spacing w:line="360" w:lineRule="auto"/>
        <w:rPr>
          <w:rFonts w:cs="Arial"/>
          <w:sz w:val="22"/>
          <w:szCs w:val="22"/>
          <w:lang w:val="es-ES"/>
        </w:rPr>
      </w:pPr>
      <w:r w:rsidRPr="00A82CFE">
        <w:rPr>
          <w:rFonts w:cs="Arial"/>
          <w:sz w:val="22"/>
          <w:szCs w:val="22"/>
          <w:lang w:val="es-ES"/>
        </w:rPr>
        <w:t>---------------------------------------------------------------------------------------------------------------------</w:t>
      </w:r>
      <w:r w:rsidR="0015683E">
        <w:rPr>
          <w:rFonts w:cs="Arial"/>
          <w:sz w:val="22"/>
          <w:szCs w:val="22"/>
          <w:lang w:val="es-ES"/>
        </w:rPr>
        <w:t>---</w:t>
      </w:r>
    </w:p>
    <w:p w:rsidR="008E1E1D" w:rsidRDefault="008E1E1D" w:rsidP="001906C0">
      <w:pPr>
        <w:pStyle w:val="Textoindependiente"/>
        <w:spacing w:line="360" w:lineRule="auto"/>
        <w:rPr>
          <w:rFonts w:cs="Arial"/>
          <w:sz w:val="22"/>
          <w:szCs w:val="22"/>
          <w:lang w:val="es-ES"/>
        </w:rPr>
      </w:pPr>
      <w:r>
        <w:rPr>
          <w:rFonts w:cs="Arial"/>
          <w:sz w:val="22"/>
          <w:szCs w:val="22"/>
          <w:lang w:val="es-ES"/>
        </w:rPr>
        <w:t>Se hizo de conocimiento a los miembros de la Comisión del dictamen técnico realizado por el Lic. Juan José Guijarro, de la Dirección de la Comisión, de las propuestas técnicas recibidas ante la Comisión el día 18 de noviembre del presente año. -----------------------------</w:t>
      </w:r>
    </w:p>
    <w:p w:rsidR="008E1E1D" w:rsidRDefault="008E1E1D" w:rsidP="001906C0">
      <w:pPr>
        <w:pStyle w:val="Textoindependiente"/>
        <w:spacing w:line="360" w:lineRule="auto"/>
        <w:rPr>
          <w:rFonts w:cs="Arial"/>
          <w:sz w:val="22"/>
          <w:szCs w:val="22"/>
          <w:lang w:val="es-ES"/>
        </w:rPr>
      </w:pPr>
      <w:r>
        <w:rPr>
          <w:rFonts w:cs="Arial"/>
          <w:sz w:val="22"/>
          <w:szCs w:val="22"/>
          <w:lang w:val="es-ES"/>
        </w:rPr>
        <w:t xml:space="preserve">Que con respecto al análisis </w:t>
      </w:r>
      <w:r w:rsidRPr="008E1E1D">
        <w:rPr>
          <w:rFonts w:cs="Arial"/>
          <w:b/>
          <w:sz w:val="22"/>
          <w:szCs w:val="22"/>
          <w:lang w:val="es-ES"/>
        </w:rPr>
        <w:t>ADMINISTRATIVO</w:t>
      </w:r>
      <w:r>
        <w:rPr>
          <w:rFonts w:cs="Arial"/>
          <w:sz w:val="22"/>
          <w:szCs w:val="22"/>
          <w:lang w:val="es-ES"/>
        </w:rPr>
        <w:t xml:space="preserve"> se concluye lo siguiente: ---------------------</w:t>
      </w:r>
    </w:p>
    <w:tbl>
      <w:tblPr>
        <w:tblStyle w:val="Sombreadoclaro1"/>
        <w:tblW w:w="0" w:type="auto"/>
        <w:tblLook w:val="04A0" w:firstRow="1" w:lastRow="0" w:firstColumn="1" w:lastColumn="0" w:noHBand="0" w:noVBand="1"/>
      </w:tblPr>
      <w:tblGrid>
        <w:gridCol w:w="2484"/>
        <w:gridCol w:w="2287"/>
        <w:gridCol w:w="1347"/>
        <w:gridCol w:w="1360"/>
        <w:gridCol w:w="1360"/>
      </w:tblGrid>
      <w:tr w:rsidR="00A64A2B" w:rsidRPr="00A64A2B" w:rsidTr="00A64A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EMPRESAS</w:t>
            </w:r>
          </w:p>
        </w:tc>
        <w:tc>
          <w:tcPr>
            <w:tcW w:w="3085"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QUALITAS CIA. DE SEGUROS</w:t>
            </w:r>
          </w:p>
        </w:tc>
        <w:tc>
          <w:tcPr>
            <w:tcW w:w="1143"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SEGUROS BANORTE, S.A. DE C.V.</w:t>
            </w:r>
          </w:p>
        </w:tc>
        <w:tc>
          <w:tcPr>
            <w:tcW w:w="1154"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ABA SEGUROS, S.A.</w:t>
            </w:r>
          </w:p>
        </w:tc>
        <w:tc>
          <w:tcPr>
            <w:tcW w:w="1154"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AXA SEGUROS, S.A.</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a) Anexo 3 (Carta Proposición):</w:t>
            </w:r>
          </w:p>
        </w:tc>
        <w:tc>
          <w:tcPr>
            <w:tcW w:w="3085"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1143"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1154"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1154"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lastRenderedPageBreak/>
              <w:t>b) Anexo 4 (Acreditación)</w:t>
            </w:r>
          </w:p>
        </w:tc>
        <w:tc>
          <w:tcPr>
            <w:tcW w:w="3085"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b/>
                <w:bCs/>
                <w:sz w:val="22"/>
                <w:szCs w:val="22"/>
              </w:rPr>
              <w:t>NO CUMPLE, YA QUE CARECE DE FIRMAS EN EL ANEXO, INCUMPLIENDO EL PUNTO 6.- CARACTERISTICAS DE LAS PROPUESTAS</w:t>
            </w:r>
            <w:r w:rsidRPr="00A64A2B">
              <w:rPr>
                <w:rFonts w:cs="Arial"/>
                <w:sz w:val="22"/>
                <w:szCs w:val="22"/>
              </w:rPr>
              <w:t xml:space="preserve"> El participante deberá presentar su propuesta técnica y económica mecanografiada o impresa en papel membretado original del participante, </w:t>
            </w:r>
            <w:r w:rsidRPr="00A64A2B">
              <w:rPr>
                <w:rFonts w:cs="Arial"/>
                <w:b/>
                <w:bCs/>
                <w:sz w:val="22"/>
                <w:szCs w:val="22"/>
              </w:rPr>
              <w:t>debidamente firmada</w:t>
            </w:r>
            <w:r w:rsidRPr="00A64A2B">
              <w:rPr>
                <w:rFonts w:cs="Arial"/>
                <w:sz w:val="22"/>
                <w:szCs w:val="22"/>
              </w:rPr>
              <w:t>, dirigida a la “Comisión de Adquisiciones y Enajenaciones del Gobierno del Estado de Jalisco</w:t>
            </w:r>
          </w:p>
        </w:tc>
        <w:tc>
          <w:tcPr>
            <w:tcW w:w="1143"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1154"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1154"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c) anexo 6 (Técnica)</w:t>
            </w:r>
          </w:p>
        </w:tc>
        <w:tc>
          <w:tcPr>
            <w:tcW w:w="3085"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A64A2B">
              <w:rPr>
                <w:rFonts w:cs="Arial"/>
                <w:b/>
                <w:bCs/>
                <w:sz w:val="22"/>
                <w:szCs w:val="22"/>
              </w:rPr>
              <w:t xml:space="preserve">CUMPLE, SE DEBERAN DE VERIFICAR LAS FIRMAS YA QUE EXISTE DUDA </w:t>
            </w:r>
            <w:r w:rsidRPr="00A64A2B">
              <w:rPr>
                <w:rFonts w:cs="Arial"/>
                <w:b/>
                <w:bCs/>
                <w:sz w:val="22"/>
                <w:szCs w:val="22"/>
              </w:rPr>
              <w:lastRenderedPageBreak/>
              <w:t>RAZONABLE SOBRE LA AUTENTICIDAD. FOLIO 34/280, 35/280 Y 36/280</w:t>
            </w:r>
          </w:p>
        </w:tc>
        <w:tc>
          <w:tcPr>
            <w:tcW w:w="1143"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1154"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1154"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bl>
    <w:p w:rsidR="008E1E1D" w:rsidRDefault="008E1E1D" w:rsidP="001906C0">
      <w:pPr>
        <w:pStyle w:val="Textoindependiente"/>
        <w:spacing w:line="360" w:lineRule="auto"/>
        <w:rPr>
          <w:rFonts w:cs="Arial"/>
          <w:sz w:val="22"/>
          <w:szCs w:val="22"/>
          <w:lang w:val="es-ES"/>
        </w:rPr>
      </w:pPr>
      <w:r>
        <w:rPr>
          <w:rFonts w:cs="Arial"/>
          <w:sz w:val="22"/>
          <w:szCs w:val="22"/>
          <w:lang w:val="es-ES"/>
        </w:rPr>
        <w:t>------------------------------------------------------------------------------------------------------------------------</w:t>
      </w:r>
    </w:p>
    <w:p w:rsidR="008E1E1D" w:rsidRDefault="008E1E1D" w:rsidP="001906C0">
      <w:pPr>
        <w:pStyle w:val="Textoindependiente"/>
        <w:spacing w:line="360" w:lineRule="auto"/>
        <w:rPr>
          <w:rFonts w:cs="Arial"/>
          <w:sz w:val="22"/>
          <w:szCs w:val="22"/>
          <w:lang w:val="es-ES"/>
        </w:rPr>
      </w:pPr>
      <w:r>
        <w:rPr>
          <w:rFonts w:cs="Arial"/>
          <w:sz w:val="22"/>
          <w:szCs w:val="22"/>
          <w:lang w:val="es-ES"/>
        </w:rPr>
        <w:t xml:space="preserve">Que con respecto al análisis </w:t>
      </w:r>
      <w:r w:rsidRPr="008E1E1D">
        <w:rPr>
          <w:rFonts w:cs="Arial"/>
          <w:b/>
          <w:sz w:val="22"/>
          <w:szCs w:val="22"/>
          <w:lang w:val="es-ES"/>
        </w:rPr>
        <w:t>TÉCNICO</w:t>
      </w:r>
      <w:r>
        <w:rPr>
          <w:rFonts w:cs="Arial"/>
          <w:sz w:val="22"/>
          <w:szCs w:val="22"/>
          <w:lang w:val="es-ES"/>
        </w:rPr>
        <w:t xml:space="preserve"> se concluye lo siguiente: ----------------------------------</w:t>
      </w:r>
    </w:p>
    <w:tbl>
      <w:tblPr>
        <w:tblStyle w:val="Sombreadoclaro1"/>
        <w:tblW w:w="0" w:type="auto"/>
        <w:tblLook w:val="04A0" w:firstRow="1" w:lastRow="0" w:firstColumn="1" w:lastColumn="0" w:noHBand="0" w:noVBand="1"/>
      </w:tblPr>
      <w:tblGrid>
        <w:gridCol w:w="2630"/>
        <w:gridCol w:w="1552"/>
        <w:gridCol w:w="1552"/>
        <w:gridCol w:w="1552"/>
        <w:gridCol w:w="1552"/>
      </w:tblGrid>
      <w:tr w:rsidR="00A64A2B" w:rsidRPr="00A64A2B" w:rsidTr="00A64A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noWrap/>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EMPRESAS</w:t>
            </w:r>
          </w:p>
        </w:tc>
        <w:tc>
          <w:tcPr>
            <w:tcW w:w="2600"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QUALITAS CIA. DE SEGUROS</w:t>
            </w:r>
          </w:p>
        </w:tc>
        <w:tc>
          <w:tcPr>
            <w:tcW w:w="2600"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SEGUROS BANORTE, S.A. DE C.V.</w:t>
            </w:r>
          </w:p>
        </w:tc>
        <w:tc>
          <w:tcPr>
            <w:tcW w:w="2600"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ABA SEGUROS, S.A.</w:t>
            </w:r>
          </w:p>
        </w:tc>
        <w:tc>
          <w:tcPr>
            <w:tcW w:w="2600" w:type="dxa"/>
            <w:vAlign w:val="center"/>
            <w:hideMark/>
          </w:tcPr>
          <w:p w:rsidR="00A64A2B" w:rsidRPr="00A64A2B" w:rsidRDefault="00A64A2B" w:rsidP="00A64A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AXA SEGUROS, S.A.</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a) 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w:t>
            </w:r>
            <w:r w:rsidRPr="00A64A2B">
              <w:rPr>
                <w:rFonts w:cs="Arial"/>
                <w:sz w:val="22"/>
                <w:szCs w:val="22"/>
              </w:rPr>
              <w:lastRenderedPageBreak/>
              <w:t>identificación del apoderado.</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b) El licitante participante deberá acreditar con copia simple de la autorización que emite la Secretaria de Hacienda y Crédito Público para operar como Compañía Aseguradora</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C) 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Curriculum, </w:t>
            </w:r>
            <w:r w:rsidRPr="00A64A2B">
              <w:rPr>
                <w:rFonts w:cs="Arial"/>
                <w:sz w:val="22"/>
                <w:szCs w:val="22"/>
              </w:rPr>
              <w:lastRenderedPageBreak/>
              <w:t>comprobante de domicilio del agente en la Zona Metropolitana de Guadalajara y copia de la póliza de Responsabilidad Civil Profesional</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d) Carta donde especifique bajo protesta de decir verdad que el objeto del contrato que se celebrará con motivo de la presente licitación es la adquisición del aseguramiento del Parque Vehicular del Gobierno de Jalisco Poder Ejecutivo, y/o Dependencias, contra los riesgos cubiertos de acuerdo a los limites, coberturas y cláusulas asentados y pactados en el contrato, de acuerdo a las bases de licitación, </w:t>
            </w:r>
            <w:r w:rsidRPr="00A64A2B">
              <w:rPr>
                <w:rFonts w:cs="Arial"/>
                <w:sz w:val="22"/>
                <w:szCs w:val="22"/>
              </w:rPr>
              <w:lastRenderedPageBreak/>
              <w:t>propuesta que contienen las condiciones especiales, así como las propuestas económicas, que forma parte integral del mismo.</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e) Escrito en hoja membretada donde manifieste que el participante cubrirá los riesgos contra el efecto económico adverso que provoca un acontecimiento fortuito que pudiera afectar los bienes del Estado de Jalisco;</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f) Carta compromiso que, en caso de resultar adjudicado, deberá estar actualizado o inscribirse en el Padrón de Proveedores de Bienes y Servicios del Gobierno de Jalisco, </w:t>
            </w:r>
            <w:r w:rsidRPr="00A64A2B">
              <w:rPr>
                <w:rFonts w:cs="Arial"/>
                <w:sz w:val="22"/>
                <w:szCs w:val="22"/>
              </w:rPr>
              <w:lastRenderedPageBreak/>
              <w:t>antes de la firma del contrato respectivo; en el entendido de que la falta de inscripción en el Padrón, no imposibilita que pueda participar, pero sí es factor imprescindible para la elaboración y la formalización del contrato.</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g) Carta manifiesto que los pagos serán depositados en cuenta, para lo cual el participante adjudicado deberá llenar una Solicitud de Pago Electrónico que será proporcionada por la Dirección de Desarrollo de Proveedores;</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h) En caso de ser adjudicado deberá cumplir con lo establecido en los artículos 39 de la Ley y 49 del Reglamento, y </w:t>
            </w:r>
            <w:r w:rsidRPr="00A64A2B">
              <w:rPr>
                <w:rFonts w:cs="Arial"/>
                <w:sz w:val="22"/>
                <w:szCs w:val="22"/>
              </w:rPr>
              <w:lastRenderedPageBreak/>
              <w:t>los documentos que acrediten los datos asentados en el Anexo 4 (acreditación) de estas bases, previo a la firma del contrato;</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i) Carta compromiso de no cancelación de la póliza, aún por alta siniestralidad, igualmente se deberá comprometer a realizar los pagos bajo este supuesto, sin afectar en ningún momento los derechos de la convocante.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j) Presentar correo electrónico recibido por la CNSF, en la cual demuestra la validación con éxito del </w:t>
            </w:r>
            <w:r w:rsidR="00674481" w:rsidRPr="00A64A2B">
              <w:rPr>
                <w:rFonts w:cs="Arial"/>
                <w:sz w:val="22"/>
                <w:szCs w:val="22"/>
              </w:rPr>
              <w:t>envió</w:t>
            </w:r>
            <w:r w:rsidRPr="00A64A2B">
              <w:rPr>
                <w:rFonts w:cs="Arial"/>
                <w:sz w:val="22"/>
                <w:szCs w:val="22"/>
              </w:rPr>
              <w:t xml:space="preserve"> de la información del SIIF 2015 Reporte de cifras Control del Sistema Integral de Información Financiera), así como </w:t>
            </w:r>
            <w:r w:rsidRPr="00A64A2B">
              <w:rPr>
                <w:rFonts w:cs="Arial"/>
                <w:sz w:val="22"/>
                <w:szCs w:val="22"/>
              </w:rPr>
              <w:lastRenderedPageBreak/>
              <w:t>la validación que envía a través del correo electrónico “Entrega Electrónica Administrador" en donde se muestra que la información ha sido validada con éxito</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b/>
                <w:bCs/>
                <w:sz w:val="22"/>
                <w:szCs w:val="22"/>
              </w:rPr>
              <w:lastRenderedPageBreak/>
              <w:t xml:space="preserve">NO CUMPLE, YA QUE EN LA PREGUNTA 114 DE QUALITAS CIA. DE SEGUROS SE ACLARA QUE DEBERA DE </w:t>
            </w:r>
            <w:r w:rsidRPr="00A64A2B">
              <w:rPr>
                <w:rFonts w:cs="Arial"/>
                <w:b/>
                <w:bCs/>
                <w:sz w:val="22"/>
                <w:szCs w:val="22"/>
              </w:rPr>
              <w:lastRenderedPageBreak/>
              <w:t>PRESENTAR LOS ULTIMOS CUATRO TRIMESTRES</w:t>
            </w:r>
            <w:r w:rsidRPr="00A64A2B">
              <w:rPr>
                <w:rFonts w:cs="Arial"/>
                <w:sz w:val="22"/>
                <w:szCs w:val="22"/>
              </w:rPr>
              <w:t xml:space="preserve"> (MARZO, JUNIO, SEPTIEMBRE Y DICIEMBRE 2015) Y SOLO PRESENTA PERIODO REPORTADO DEL 1° AL 31 DICIEMBRE 2015.  ASI MISMO NO PRESENTA EL CORREO DE VALIDACION CON EXITO</w:t>
            </w:r>
            <w:r w:rsidRPr="00A64A2B">
              <w:rPr>
                <w:rFonts w:cs="Arial"/>
                <w:b/>
                <w:bCs/>
                <w:sz w:val="22"/>
                <w:szCs w:val="22"/>
              </w:rPr>
              <w:t xml:space="preserve"> DEL ENVIO</w:t>
            </w:r>
            <w:r w:rsidRPr="00A64A2B">
              <w:rPr>
                <w:rFonts w:cs="Arial"/>
                <w:sz w:val="22"/>
                <w:szCs w:val="22"/>
              </w:rPr>
              <w:t xml:space="preserve"> DE LA INFORMACION, </w:t>
            </w:r>
            <w:r w:rsidRPr="00A64A2B">
              <w:rPr>
                <w:rFonts w:cs="Arial"/>
                <w:sz w:val="22"/>
                <w:szCs w:val="22"/>
              </w:rPr>
              <w:lastRenderedPageBreak/>
              <w:t xml:space="preserve">UNICAMENTE PRESENTA </w:t>
            </w:r>
            <w:r w:rsidRPr="00A64A2B">
              <w:rPr>
                <w:rFonts w:cs="Arial"/>
                <w:b/>
                <w:bCs/>
                <w:sz w:val="22"/>
                <w:szCs w:val="22"/>
              </w:rPr>
              <w:t xml:space="preserve"> CORREO RESPUESTA </w:t>
            </w:r>
            <w:r w:rsidRPr="00A64A2B">
              <w:rPr>
                <w:rFonts w:cs="Arial"/>
                <w:sz w:val="22"/>
                <w:szCs w:val="22"/>
              </w:rPr>
              <w:t>QUE LA INFORMACION HA SIDO VALIDADA CON EXITO.</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lastRenderedPageBreak/>
              <w:t xml:space="preserve">k) El participante deberá contar con infraestructura local propia de atención de siniestros en el ramo de autos, flotillas, maquinaria pesada, motocicletas; donde indique los datos de al menos 15 ajustadores propios, Cabina Local y Centro de Valuación, señalando y comprobando domicilio en la Zona Metropolitana de Guadalajara y licencia municipal a nombre del Licitante, </w:t>
            </w:r>
            <w:r w:rsidRPr="00A64A2B">
              <w:rPr>
                <w:rFonts w:cs="Arial"/>
                <w:sz w:val="22"/>
                <w:szCs w:val="22"/>
              </w:rPr>
              <w:lastRenderedPageBreak/>
              <w:t>sujetándose a inspección la verificación del domicilio y licencia que adjunte.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lastRenderedPageBreak/>
              <w:t>CUMPLE, SE DEBERA DE VERIFICAR SU INFRAESTRUCTURA LOCAL DE SERVICIO</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 SE DEBERA DE VERIFICAR SU INFRAESTRUCTURA LOCAL DE SERVICIO</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l) Presentar Indicadores regulatorios de la Comisión Nacional de Seguros y Fianzas (Índice de Cobertura de Reservas Técnicas, Índice de Cobertura de Capital Mínimo de Garantía e Índice de Cobertura de Capital Mínimo Pagado), impresión del portal donde aparezca el nombre del participante de los últimos cuatro trimestres publicados, en el que se observe calificación satisfactoria de acuerdo a la regulación del Órgano.</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lastRenderedPageBreak/>
              <w:t>m) El participante deberá estar al corriente con sus obligaciones fiscales (presentar Formato 32-D Emitido por el Servicio de Administración Tributaria SAT, con antigüedad de 30 días.)</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n) Carta compromiso bajo protesta decir verdad, donde manifieste que la emisión de la póliza será bianual de acuerdo a la Vigencia solicitada.</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 xml:space="preserve">f).- Los participantes entregaran una carta en donde manifiesten del personal propio del proveedor que atenderá la cuenta, así como la atención de siniestros con los datos que se deberán de contener como </w:t>
            </w:r>
            <w:r w:rsidRPr="00A64A2B">
              <w:rPr>
                <w:rFonts w:cs="Arial"/>
                <w:sz w:val="22"/>
                <w:szCs w:val="22"/>
              </w:rPr>
              <w:lastRenderedPageBreak/>
              <w:t>son: nombre, puesto, teléfono con extensiones y celulares u otros equipos de radiocomunicación</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g) Anexo 7 (Estratificación)</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a).- Para facilitar la revisión en el acto de apertura de los documentos requeridos, se sugiere que éstos sean integrados en una carpeta de argollas conteniendo:</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1.- Índice que haga referencia al número de hojas;</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b/>
                <w:bCs/>
                <w:sz w:val="22"/>
                <w:szCs w:val="22"/>
              </w:rPr>
              <w:t xml:space="preserve">NO CUMPLE, YA QUE EL INDICE PRESENTA TACHADURAS Y ENMENDADURAS, INCUMPLIENDO CON EL PUNTO </w:t>
            </w:r>
            <w:r w:rsidRPr="00A64A2B">
              <w:rPr>
                <w:rFonts w:cs="Arial"/>
                <w:b/>
                <w:bCs/>
                <w:sz w:val="22"/>
                <w:szCs w:val="22"/>
              </w:rPr>
              <w:lastRenderedPageBreak/>
              <w:t>6. CARACTERISTICAS DE LAS PROPUESTAS Inciso d)</w:t>
            </w:r>
            <w:r w:rsidRPr="00A64A2B">
              <w:rPr>
                <w:rFonts w:cs="Arial"/>
                <w:sz w:val="22"/>
                <w:szCs w:val="22"/>
              </w:rPr>
              <w:t>.- Los documentos no deberán estar alterado, tachados y/o enmendados;</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lastRenderedPageBreak/>
              <w:t>CUMPLE</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2.- Separadores dividiendo las secciones de la propuesta;</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3.- Las hojas foliadas en el orden solicitado, de la siguiente forma: 1/3, 2/3, 3/3…</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NO APLICA</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4.- Los documentos originales que se exhiban con carácter devolutivo no deberán perforarse, por tanto, deberán presentarse dentro de micas.</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lastRenderedPageBreak/>
              <w:t>b).- Todos los escritos y las cartas deberán estar dirigidas a la “Comisión de Adquisiciones y Enajenaciones del Gobierno del Estado”, mecanografiada o impresa preferentemente en papel membretado original del Participante.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t>1.-Los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64A2B">
              <w:rPr>
                <w:rFonts w:cs="Arial"/>
                <w:sz w:val="22"/>
                <w:szCs w:val="22"/>
              </w:rPr>
              <w:t>CUMPLE</w:t>
            </w:r>
          </w:p>
        </w:tc>
      </w:tr>
      <w:tr w:rsidR="00A64A2B" w:rsidRPr="00A64A2B" w:rsidTr="00A64A2B">
        <w:trPr>
          <w:trHeight w:val="20"/>
        </w:trPr>
        <w:tc>
          <w:tcPr>
            <w:cnfStyle w:val="001000000000" w:firstRow="0" w:lastRow="0" w:firstColumn="1" w:lastColumn="0" w:oddVBand="0" w:evenVBand="0" w:oddHBand="0" w:evenHBand="0" w:firstRowFirstColumn="0" w:firstRowLastColumn="0" w:lastRowFirstColumn="0" w:lastRowLastColumn="0"/>
            <w:tcW w:w="4520" w:type="dxa"/>
            <w:vAlign w:val="center"/>
            <w:hideMark/>
          </w:tcPr>
          <w:p w:rsidR="00A64A2B" w:rsidRPr="00A64A2B" w:rsidRDefault="00A64A2B" w:rsidP="00A64A2B">
            <w:pPr>
              <w:pStyle w:val="Textoindependiente"/>
              <w:spacing w:line="360" w:lineRule="auto"/>
              <w:jc w:val="center"/>
              <w:rPr>
                <w:rFonts w:cs="Arial"/>
                <w:sz w:val="22"/>
                <w:szCs w:val="22"/>
              </w:rPr>
            </w:pPr>
            <w:r w:rsidRPr="00A64A2B">
              <w:rPr>
                <w:rFonts w:cs="Arial"/>
                <w:sz w:val="22"/>
                <w:szCs w:val="22"/>
              </w:rPr>
              <w:lastRenderedPageBreak/>
              <w:t>2.- Carta compromiso de no cancelación de la póliza, aún por alta siniestralidad, igualmente se deberá comprometer a realizar los pagos bajo este supuesto, sin afectar en ningún momento los derechos de la convocante.</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c>
          <w:tcPr>
            <w:tcW w:w="2600" w:type="dxa"/>
            <w:noWrap/>
            <w:vAlign w:val="center"/>
            <w:hideMark/>
          </w:tcPr>
          <w:p w:rsidR="00A64A2B" w:rsidRPr="00A64A2B" w:rsidRDefault="00A64A2B" w:rsidP="00A64A2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A64A2B">
              <w:rPr>
                <w:rFonts w:cs="Arial"/>
                <w:sz w:val="22"/>
                <w:szCs w:val="22"/>
              </w:rPr>
              <w:t>CUMPLE</w:t>
            </w:r>
          </w:p>
        </w:tc>
      </w:tr>
    </w:tbl>
    <w:p w:rsidR="008E1E1D" w:rsidRDefault="008E1E1D" w:rsidP="001906C0">
      <w:pPr>
        <w:pStyle w:val="Textoindependiente"/>
        <w:spacing w:line="360" w:lineRule="auto"/>
        <w:rPr>
          <w:rFonts w:cs="Arial"/>
          <w:sz w:val="22"/>
          <w:szCs w:val="22"/>
          <w:lang w:val="es-ES"/>
        </w:rPr>
      </w:pPr>
      <w:r>
        <w:rPr>
          <w:rFonts w:cs="Arial"/>
          <w:sz w:val="22"/>
          <w:szCs w:val="22"/>
          <w:lang w:val="es-ES"/>
        </w:rPr>
        <w:t>------------------------------------------------------------------------------------------------------------------------</w:t>
      </w:r>
    </w:p>
    <w:p w:rsidR="008E1E1D" w:rsidRDefault="008E1E1D" w:rsidP="001906C0">
      <w:pPr>
        <w:pStyle w:val="Textoindependiente"/>
        <w:spacing w:line="360" w:lineRule="auto"/>
        <w:rPr>
          <w:rFonts w:cs="Arial"/>
          <w:sz w:val="22"/>
          <w:szCs w:val="22"/>
          <w:lang w:val="es-ES"/>
        </w:rPr>
      </w:pPr>
      <w:r>
        <w:rPr>
          <w:rFonts w:cs="Arial"/>
          <w:sz w:val="22"/>
          <w:szCs w:val="22"/>
          <w:lang w:val="es-ES"/>
        </w:rPr>
        <w:t>Una vez realizado lo anterior se concluye que los siguientes participantes pueden continuar ofertando y por lo tanto adquieren el derecho a realizarse la apertura de su propuesta económica: ------------------------------------------------------------------------------------------</w:t>
      </w:r>
    </w:p>
    <w:p w:rsidR="008E1E1D" w:rsidRDefault="00C05153" w:rsidP="008E1E1D">
      <w:pPr>
        <w:pStyle w:val="Textoindependiente"/>
        <w:numPr>
          <w:ilvl w:val="0"/>
          <w:numId w:val="20"/>
        </w:numPr>
        <w:spacing w:line="360" w:lineRule="auto"/>
        <w:rPr>
          <w:rFonts w:cs="Arial"/>
          <w:sz w:val="22"/>
          <w:szCs w:val="22"/>
          <w:lang w:val="es-ES"/>
        </w:rPr>
      </w:pPr>
      <w:r>
        <w:rPr>
          <w:rFonts w:cs="Arial"/>
          <w:sz w:val="22"/>
          <w:szCs w:val="22"/>
          <w:lang w:val="es-ES"/>
        </w:rPr>
        <w:t>Seguros BANORTE S.A. de C.V.</w:t>
      </w:r>
      <w:r w:rsidR="00293640">
        <w:rPr>
          <w:rFonts w:cs="Arial"/>
          <w:sz w:val="22"/>
          <w:szCs w:val="22"/>
          <w:lang w:val="es-ES"/>
        </w:rPr>
        <w:t xml:space="preserve"> Grupo Financiero BANORTE</w:t>
      </w:r>
    </w:p>
    <w:p w:rsidR="008E1E1D" w:rsidRDefault="00C05153" w:rsidP="008E1E1D">
      <w:pPr>
        <w:pStyle w:val="Textoindependiente"/>
        <w:numPr>
          <w:ilvl w:val="0"/>
          <w:numId w:val="20"/>
        </w:numPr>
        <w:spacing w:line="360" w:lineRule="auto"/>
        <w:rPr>
          <w:rFonts w:cs="Arial"/>
          <w:sz w:val="22"/>
          <w:szCs w:val="22"/>
          <w:lang w:val="es-ES"/>
        </w:rPr>
      </w:pPr>
      <w:r>
        <w:rPr>
          <w:rFonts w:cs="Arial"/>
          <w:sz w:val="22"/>
          <w:szCs w:val="22"/>
          <w:lang w:val="es-ES"/>
        </w:rPr>
        <w:t>ABA Seguros S.A.</w:t>
      </w:r>
      <w:r w:rsidR="00293640">
        <w:rPr>
          <w:rFonts w:cs="Arial"/>
          <w:sz w:val="22"/>
          <w:szCs w:val="22"/>
          <w:lang w:val="es-ES"/>
        </w:rPr>
        <w:t xml:space="preserve"> de C.V.</w:t>
      </w:r>
    </w:p>
    <w:p w:rsidR="008E1E1D" w:rsidRPr="008E1E1D" w:rsidRDefault="00C05153" w:rsidP="008E1E1D">
      <w:pPr>
        <w:pStyle w:val="Textoindependiente"/>
        <w:numPr>
          <w:ilvl w:val="0"/>
          <w:numId w:val="20"/>
        </w:numPr>
        <w:spacing w:line="360" w:lineRule="auto"/>
        <w:rPr>
          <w:rFonts w:cs="Arial"/>
          <w:sz w:val="22"/>
          <w:szCs w:val="22"/>
          <w:lang w:val="es-ES"/>
        </w:rPr>
      </w:pPr>
      <w:r>
        <w:rPr>
          <w:rFonts w:cs="Arial"/>
          <w:sz w:val="22"/>
          <w:szCs w:val="22"/>
          <w:lang w:val="es-ES"/>
        </w:rPr>
        <w:t>AXA Seguros S.A. de C.V.</w:t>
      </w:r>
    </w:p>
    <w:p w:rsidR="008E1E1D" w:rsidRDefault="008E1E1D" w:rsidP="001906C0">
      <w:pPr>
        <w:pStyle w:val="Textoindependiente"/>
        <w:spacing w:line="360" w:lineRule="auto"/>
        <w:rPr>
          <w:rFonts w:cs="Arial"/>
          <w:sz w:val="22"/>
          <w:szCs w:val="22"/>
          <w:lang w:val="es-ES"/>
        </w:rPr>
      </w:pPr>
      <w:r>
        <w:rPr>
          <w:rFonts w:cs="Arial"/>
          <w:sz w:val="22"/>
          <w:szCs w:val="22"/>
          <w:lang w:val="es-ES"/>
        </w:rPr>
        <w:t xml:space="preserve">Se le informa a los participantes que </w:t>
      </w:r>
      <w:r w:rsidR="0053525A">
        <w:rPr>
          <w:rFonts w:cs="Arial"/>
          <w:sz w:val="22"/>
          <w:szCs w:val="22"/>
          <w:lang w:val="es-ES"/>
        </w:rPr>
        <w:t xml:space="preserve">no adquirieron el derecho a realizarse su apertura que su sobre, con la propuesta económica, quedará en resguardo de la Comisión y se les regresará transcurridos 15 días hábiles contados a partir del fallo, de acuerdo a lo establecido en el numeral 8.1 inciso e) de las bases del proceso en mención. </w:t>
      </w:r>
      <w:r w:rsidR="00C05153">
        <w:rPr>
          <w:rFonts w:cs="Arial"/>
          <w:sz w:val="22"/>
          <w:szCs w:val="22"/>
          <w:lang w:val="es-ES"/>
        </w:rPr>
        <w:t>--------</w:t>
      </w:r>
      <w:r w:rsidR="00DC5449">
        <w:rPr>
          <w:rFonts w:cs="Arial"/>
          <w:sz w:val="22"/>
          <w:szCs w:val="22"/>
          <w:lang w:val="es-ES"/>
        </w:rPr>
        <w:t>--</w:t>
      </w:r>
      <w:r w:rsidR="00C05153">
        <w:rPr>
          <w:rFonts w:cs="Arial"/>
          <w:sz w:val="22"/>
          <w:szCs w:val="22"/>
          <w:lang w:val="es-ES"/>
        </w:rPr>
        <w:t>-------</w:t>
      </w:r>
    </w:p>
    <w:p w:rsidR="001906C0" w:rsidRPr="00A82CFE" w:rsidRDefault="001906C0" w:rsidP="001906C0">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w:t>
      </w:r>
      <w:r w:rsidR="008E1E1D">
        <w:rPr>
          <w:rFonts w:cs="Arial"/>
          <w:sz w:val="22"/>
          <w:szCs w:val="22"/>
        </w:rPr>
        <w:t>con la apertura de</w:t>
      </w:r>
      <w:r w:rsidRPr="00A82CFE">
        <w:rPr>
          <w:rFonts w:cs="Arial"/>
          <w:sz w:val="22"/>
          <w:szCs w:val="22"/>
        </w:rPr>
        <w:t xml:space="preserve"> </w:t>
      </w:r>
      <w:r>
        <w:rPr>
          <w:rFonts w:cs="Arial"/>
          <w:sz w:val="22"/>
          <w:szCs w:val="22"/>
        </w:rPr>
        <w:t>los sobres cerrados que contienen las</w:t>
      </w:r>
      <w:r w:rsidRPr="00A82CFE">
        <w:rPr>
          <w:rFonts w:cs="Arial"/>
          <w:sz w:val="22"/>
          <w:szCs w:val="22"/>
        </w:rPr>
        <w:t xml:space="preserve">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r w:rsidR="0053525A">
        <w:rPr>
          <w:rFonts w:cs="Arial"/>
          <w:sz w:val="22"/>
          <w:szCs w:val="22"/>
        </w:rPr>
        <w:t>--------------------------</w:t>
      </w:r>
    </w:p>
    <w:p w:rsidR="001906C0" w:rsidRPr="00A82CFE" w:rsidRDefault="001906C0" w:rsidP="001906C0">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15683E">
        <w:rPr>
          <w:rFonts w:cs="Arial"/>
          <w:sz w:val="22"/>
          <w:szCs w:val="22"/>
        </w:rPr>
        <w:t>------</w:t>
      </w:r>
      <w:r w:rsidRPr="00A82CFE">
        <w:rPr>
          <w:rFonts w:cs="Arial"/>
          <w:sz w:val="22"/>
          <w:szCs w:val="22"/>
        </w:rPr>
        <w:t>----------------------------------------</w:t>
      </w:r>
      <w:r>
        <w:rPr>
          <w:rFonts w:cs="Arial"/>
          <w:sz w:val="22"/>
          <w:szCs w:val="22"/>
        </w:rPr>
        <w:t>--------------------------</w:t>
      </w:r>
    </w:p>
    <w:p w:rsidR="001906C0" w:rsidRPr="00A82CFE" w:rsidRDefault="001906C0" w:rsidP="001906C0">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1906C0" w:rsidRPr="00A82CFE" w:rsidTr="00534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1906C0" w:rsidRPr="00A82CFE" w:rsidRDefault="001906C0"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1906C0" w:rsidRPr="00926442" w:rsidTr="00534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906C0" w:rsidRPr="00A82CFE" w:rsidRDefault="001906C0" w:rsidP="00534FAB">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1906C0" w:rsidRPr="00422D87"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ABA Seguros S.A. de C.V.</w:t>
            </w:r>
          </w:p>
        </w:tc>
        <w:tc>
          <w:tcPr>
            <w:tcW w:w="4439" w:type="dxa"/>
            <w:vAlign w:val="center"/>
          </w:tcPr>
          <w:p w:rsidR="001906C0" w:rsidRPr="00026112"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$105´127,500.00 (Ciento cinco millones ciento veintisiete mil quinientos pesos 00/100 moneda nacional)o</w:t>
            </w:r>
          </w:p>
        </w:tc>
      </w:tr>
      <w:tr w:rsidR="001906C0" w:rsidRPr="00A82CFE" w:rsidTr="00534FAB">
        <w:tc>
          <w:tcPr>
            <w:cnfStyle w:val="001000000000" w:firstRow="0" w:lastRow="0" w:firstColumn="1" w:lastColumn="0" w:oddVBand="0" w:evenVBand="0" w:oddHBand="0" w:evenHBand="0" w:firstRowFirstColumn="0" w:firstRowLastColumn="0" w:lastRowFirstColumn="0" w:lastRowLastColumn="0"/>
            <w:tcW w:w="463" w:type="dxa"/>
            <w:vAlign w:val="center"/>
          </w:tcPr>
          <w:p w:rsidR="001906C0" w:rsidRPr="00A82CFE" w:rsidRDefault="001906C0" w:rsidP="00534FAB">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1906C0"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r w:rsidR="00C05153">
              <w:rPr>
                <w:rFonts w:ascii="Arial" w:hAnsi="Arial" w:cs="Arial"/>
                <w:sz w:val="22"/>
                <w:szCs w:val="22"/>
                <w:lang w:val="es-MX"/>
              </w:rPr>
              <w:t xml:space="preserve"> </w:t>
            </w:r>
          </w:p>
        </w:tc>
        <w:tc>
          <w:tcPr>
            <w:tcW w:w="4439" w:type="dxa"/>
            <w:vAlign w:val="center"/>
          </w:tcPr>
          <w:p w:rsidR="001906C0" w:rsidRPr="00A82CFE" w:rsidRDefault="00293640"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$107´002,885.41 (Ciento siete millones dos mil ochocientos ochenta y cinco pesos 41/100 moneda nacional)</w:t>
            </w:r>
          </w:p>
        </w:tc>
      </w:tr>
      <w:tr w:rsidR="001906C0" w:rsidRPr="00A82CFE" w:rsidTr="00534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906C0" w:rsidRDefault="001906C0" w:rsidP="00534FAB">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1906C0" w:rsidRDefault="00C05153"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439" w:type="dxa"/>
            <w:vAlign w:val="center"/>
          </w:tcPr>
          <w:p w:rsidR="001906C0" w:rsidRPr="00A82CFE" w:rsidRDefault="00293640"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$135´717,760.31 (Ciento treinta y cinco millones setecientos diecisiete mil setecientos sesenta pesos 31/100 moneda nacional)</w:t>
            </w:r>
          </w:p>
        </w:tc>
      </w:tr>
    </w:tbl>
    <w:p w:rsidR="00534FAB" w:rsidRPr="00A82CFE" w:rsidRDefault="00534FAB" w:rsidP="00534FAB">
      <w:pPr>
        <w:pStyle w:val="Textoindependiente"/>
        <w:spacing w:line="360" w:lineRule="auto"/>
        <w:rPr>
          <w:rFonts w:cs="Arial"/>
          <w:b/>
          <w:sz w:val="22"/>
          <w:szCs w:val="22"/>
        </w:rPr>
      </w:pPr>
      <w:r w:rsidRPr="00A82CFE">
        <w:rPr>
          <w:rFonts w:cs="Arial"/>
          <w:sz w:val="22"/>
          <w:szCs w:val="22"/>
        </w:rPr>
        <w:t>-----------------------------------------------------------------------------------------------------------</w:t>
      </w:r>
      <w:r w:rsidR="0015683E">
        <w:rPr>
          <w:rFonts w:cs="Arial"/>
          <w:sz w:val="22"/>
          <w:szCs w:val="22"/>
        </w:rPr>
        <w:t>--</w:t>
      </w:r>
      <w:r w:rsidRPr="00A82CFE">
        <w:rPr>
          <w:rFonts w:cs="Arial"/>
          <w:sz w:val="22"/>
          <w:szCs w:val="22"/>
        </w:rPr>
        <w:t>-----------</w:t>
      </w:r>
    </w:p>
    <w:p w:rsidR="00534FAB" w:rsidRPr="00A82CFE" w:rsidRDefault="00534FAB" w:rsidP="00534FAB">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15683E">
        <w:rPr>
          <w:rFonts w:cs="Arial"/>
          <w:sz w:val="22"/>
          <w:szCs w:val="22"/>
          <w:lang w:val="es-ES"/>
        </w:rPr>
        <w:t>---</w:t>
      </w:r>
      <w:r w:rsidRPr="00A82CFE">
        <w:rPr>
          <w:rFonts w:cs="Arial"/>
          <w:sz w:val="22"/>
          <w:szCs w:val="22"/>
          <w:lang w:val="es-ES"/>
        </w:rPr>
        <w:t>-----------</w:t>
      </w:r>
    </w:p>
    <w:p w:rsidR="00534FAB" w:rsidRPr="00EA7476" w:rsidRDefault="00534FAB" w:rsidP="00534FAB">
      <w:pPr>
        <w:pStyle w:val="Textoindependiente"/>
        <w:spacing w:line="360" w:lineRule="auto"/>
        <w:rPr>
          <w:rFonts w:cs="Arial"/>
          <w:color w:val="000000" w:themeColor="text1"/>
          <w:sz w:val="22"/>
          <w:szCs w:val="22"/>
        </w:rPr>
      </w:pPr>
      <w:r w:rsidRPr="00A82CFE">
        <w:rPr>
          <w:rFonts w:cs="Arial"/>
          <w:sz w:val="22"/>
          <w:szCs w:val="22"/>
          <w:lang w:val="es-ES"/>
        </w:rPr>
        <w:t>Se da por concluido el presente acto de presentación de propuestas técnicas y económicas</w:t>
      </w:r>
      <w:r>
        <w:rPr>
          <w:rFonts w:cs="Arial"/>
          <w:sz w:val="22"/>
          <w:szCs w:val="22"/>
          <w:lang w:val="es-ES"/>
        </w:rPr>
        <w:t xml:space="preserve"> de la</w:t>
      </w:r>
      <w:r w:rsidRPr="00A82CFE">
        <w:rPr>
          <w:rFonts w:cs="Arial"/>
          <w:sz w:val="22"/>
          <w:szCs w:val="22"/>
          <w:lang w:val="es-ES"/>
        </w:rPr>
        <w:t xml:space="preserve"> </w:t>
      </w:r>
      <w:r>
        <w:rPr>
          <w:rFonts w:cs="Arial"/>
          <w:color w:val="000000" w:themeColor="text1"/>
          <w:sz w:val="22"/>
          <w:szCs w:val="22"/>
        </w:rPr>
        <w:t xml:space="preserve">Licitación Pública Local LPL21/2016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DEL PARQUE VEHICULAR 2016-2018.”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15683E">
        <w:rPr>
          <w:rFonts w:cs="Arial"/>
          <w:color w:val="000000" w:themeColor="text1"/>
          <w:sz w:val="22"/>
          <w:szCs w:val="22"/>
        </w:rPr>
        <w:t>----------------------------</w:t>
      </w:r>
      <w:r>
        <w:rPr>
          <w:rFonts w:cs="Arial"/>
          <w:color w:val="000000" w:themeColor="text1"/>
          <w:sz w:val="22"/>
          <w:szCs w:val="22"/>
        </w:rPr>
        <w:t>---------</w:t>
      </w:r>
    </w:p>
    <w:p w:rsidR="001906C0" w:rsidRDefault="0053525A"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DC5449">
        <w:rPr>
          <w:rFonts w:cs="Arial"/>
          <w:color w:val="000000" w:themeColor="text1"/>
          <w:sz w:val="22"/>
          <w:szCs w:val="22"/>
        </w:rPr>
        <w:t>--</w:t>
      </w:r>
      <w:r>
        <w:rPr>
          <w:rFonts w:cs="Arial"/>
          <w:color w:val="000000" w:themeColor="text1"/>
          <w:sz w:val="22"/>
          <w:szCs w:val="22"/>
        </w:rPr>
        <w:t>------</w:t>
      </w:r>
    </w:p>
    <w:p w:rsidR="0053525A" w:rsidRPr="00A82CFE" w:rsidRDefault="0053525A" w:rsidP="0053525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Pr>
          <w:rFonts w:cs="Arial"/>
          <w:b/>
          <w:color w:val="000000" w:themeColor="text1"/>
          <w:sz w:val="22"/>
          <w:szCs w:val="22"/>
        </w:rPr>
        <w:t xml:space="preserve">APERTURA DE PROPUESTAS </w:t>
      </w:r>
      <w:r w:rsidRPr="00B23D05">
        <w:rPr>
          <w:rFonts w:cs="Arial"/>
          <w:b/>
          <w:color w:val="000000" w:themeColor="text1"/>
          <w:sz w:val="22"/>
          <w:szCs w:val="22"/>
        </w:rPr>
        <w:t>ECONÓMICAS</w:t>
      </w:r>
      <w:r>
        <w:rPr>
          <w:rFonts w:cs="Arial"/>
          <w:color w:val="000000" w:themeColor="text1"/>
          <w:sz w:val="22"/>
          <w:szCs w:val="22"/>
        </w:rPr>
        <w:t xml:space="preserve"> de la Licitación Pública Local LPL22/2016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 BIENES MUEBLES E INMUEBLES, EFECTIVO, VALORES, RESPONSABILIDAD CIVIL GENERAL, EQUIPO ELECTRÓNICO Y MAQUINARIA PESADA 2016-2018.”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53525A" w:rsidRPr="0036201C" w:rsidRDefault="0053525A" w:rsidP="0053525A">
      <w:pPr>
        <w:pStyle w:val="Textoindependiente"/>
        <w:spacing w:line="360" w:lineRule="auto"/>
        <w:rPr>
          <w:rFonts w:cs="Arial"/>
          <w:sz w:val="22"/>
          <w:szCs w:val="22"/>
        </w:rPr>
      </w:pPr>
      <w:r w:rsidRPr="00A82CFE">
        <w:rPr>
          <w:rFonts w:cs="Arial"/>
          <w:sz w:val="22"/>
          <w:szCs w:val="22"/>
        </w:rPr>
        <w:lastRenderedPageBreak/>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 xml:space="preserve">de los siguientes: </w:t>
      </w:r>
      <w:r w:rsidR="0015683E">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53525A" w:rsidRPr="00A82CFE" w:rsidTr="00534FA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525A" w:rsidRPr="00A82CFE" w:rsidRDefault="0053525A" w:rsidP="00534FAB">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3525A" w:rsidRPr="00A82CFE" w:rsidRDefault="0053525A" w:rsidP="00DC544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3525A" w:rsidRPr="00A82CFE" w:rsidRDefault="0053525A" w:rsidP="0015683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53525A" w:rsidRPr="00926442" w:rsidTr="00534FA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525A" w:rsidRPr="00A82CFE" w:rsidRDefault="0053525A" w:rsidP="00534FA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53525A" w:rsidRPr="00422D87" w:rsidRDefault="00E50B84"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Mexicano de Seguros S.A. de C.V.</w:t>
            </w:r>
          </w:p>
        </w:tc>
        <w:tc>
          <w:tcPr>
            <w:tcW w:w="4138" w:type="dxa"/>
            <w:vAlign w:val="center"/>
          </w:tcPr>
          <w:p w:rsidR="0053525A" w:rsidRPr="00422D87" w:rsidRDefault="00E50B84"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Gabriel Pérez Castillo</w:t>
            </w:r>
          </w:p>
        </w:tc>
      </w:tr>
      <w:tr w:rsidR="0053525A" w:rsidRPr="00A82CFE" w:rsidTr="00534FAB">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525A" w:rsidRPr="00A82CFE" w:rsidRDefault="0053525A" w:rsidP="00534FAB">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53525A" w:rsidRDefault="00E50B84"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p>
        </w:tc>
        <w:tc>
          <w:tcPr>
            <w:tcW w:w="4138" w:type="dxa"/>
            <w:vAlign w:val="center"/>
          </w:tcPr>
          <w:p w:rsidR="0053525A" w:rsidRDefault="00E50B84"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Misael Diez Mariana Rodríguez</w:t>
            </w:r>
          </w:p>
        </w:tc>
      </w:tr>
      <w:tr w:rsidR="0053525A" w:rsidRPr="00A82CFE" w:rsidTr="00534FA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3525A" w:rsidRDefault="0053525A" w:rsidP="00534FAB">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53525A" w:rsidRDefault="00E50B84"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53525A" w:rsidRDefault="00E50B84"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bl>
    <w:p w:rsidR="0053525A" w:rsidRPr="00A82CFE" w:rsidRDefault="0053525A" w:rsidP="0053525A">
      <w:pPr>
        <w:pStyle w:val="Textoindependiente"/>
        <w:spacing w:line="360" w:lineRule="auto"/>
        <w:rPr>
          <w:rFonts w:cs="Arial"/>
          <w:sz w:val="22"/>
          <w:szCs w:val="22"/>
          <w:lang w:val="es-ES"/>
        </w:rPr>
      </w:pPr>
      <w:r w:rsidRPr="00A82CFE">
        <w:rPr>
          <w:rFonts w:cs="Arial"/>
          <w:sz w:val="22"/>
          <w:szCs w:val="22"/>
          <w:lang w:val="es-ES"/>
        </w:rPr>
        <w:t>---------------------------------------------------------------------------------------------------------------------</w:t>
      </w:r>
      <w:r w:rsidR="0015683E">
        <w:rPr>
          <w:rFonts w:cs="Arial"/>
          <w:sz w:val="22"/>
          <w:szCs w:val="22"/>
          <w:lang w:val="es-ES"/>
        </w:rPr>
        <w:t>---</w:t>
      </w:r>
    </w:p>
    <w:p w:rsidR="0053525A" w:rsidRDefault="0053525A" w:rsidP="0053525A">
      <w:pPr>
        <w:pStyle w:val="Textoindependiente"/>
        <w:spacing w:line="360" w:lineRule="auto"/>
        <w:rPr>
          <w:rFonts w:cs="Arial"/>
          <w:sz w:val="22"/>
          <w:szCs w:val="22"/>
          <w:lang w:val="es-ES"/>
        </w:rPr>
      </w:pPr>
      <w:r>
        <w:rPr>
          <w:rFonts w:cs="Arial"/>
          <w:sz w:val="22"/>
          <w:szCs w:val="22"/>
          <w:lang w:val="es-ES"/>
        </w:rPr>
        <w:t>Se hizo de conocimiento a los miembros de la Comisión del dictamen técnico realizado por el Lic. Juan José Guijarro, de la Dirección de la Comisión, de las propuestas técnicas recibidas ante la Comisión el día 18 de noviembre del presente año. -----------------------------</w:t>
      </w:r>
    </w:p>
    <w:p w:rsidR="0053525A" w:rsidRDefault="0053525A" w:rsidP="0053525A">
      <w:pPr>
        <w:pStyle w:val="Textoindependiente"/>
        <w:spacing w:line="360" w:lineRule="auto"/>
        <w:rPr>
          <w:rFonts w:cs="Arial"/>
          <w:sz w:val="22"/>
          <w:szCs w:val="22"/>
          <w:lang w:val="es-ES"/>
        </w:rPr>
      </w:pPr>
      <w:r>
        <w:rPr>
          <w:rFonts w:cs="Arial"/>
          <w:sz w:val="22"/>
          <w:szCs w:val="22"/>
          <w:lang w:val="es-ES"/>
        </w:rPr>
        <w:t xml:space="preserve">Que con respecto al análisis </w:t>
      </w:r>
      <w:r w:rsidRPr="008E1E1D">
        <w:rPr>
          <w:rFonts w:cs="Arial"/>
          <w:b/>
          <w:sz w:val="22"/>
          <w:szCs w:val="22"/>
          <w:lang w:val="es-ES"/>
        </w:rPr>
        <w:t>ADMINISTRATIVO</w:t>
      </w:r>
      <w:r>
        <w:rPr>
          <w:rFonts w:cs="Arial"/>
          <w:sz w:val="22"/>
          <w:szCs w:val="22"/>
          <w:lang w:val="es-ES"/>
        </w:rPr>
        <w:t xml:space="preserve"> se concluye lo siguiente: ---------------------</w:t>
      </w:r>
    </w:p>
    <w:tbl>
      <w:tblPr>
        <w:tblStyle w:val="Sombreadoclaro1"/>
        <w:tblW w:w="0" w:type="auto"/>
        <w:tblLook w:val="04A0" w:firstRow="1" w:lastRow="0" w:firstColumn="1" w:lastColumn="0" w:noHBand="0" w:noVBand="1"/>
      </w:tblPr>
      <w:tblGrid>
        <w:gridCol w:w="3507"/>
        <w:gridCol w:w="1777"/>
        <w:gridCol w:w="1777"/>
        <w:gridCol w:w="1777"/>
      </w:tblGrid>
      <w:tr w:rsidR="00C05153" w:rsidRPr="00C05153" w:rsidTr="00C051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noWrap/>
            <w:vAlign w:val="center"/>
            <w:hideMark/>
          </w:tcPr>
          <w:p w:rsidR="00C05153" w:rsidRPr="00C05153" w:rsidRDefault="00C05153" w:rsidP="00C05153">
            <w:pPr>
              <w:pStyle w:val="Textoindependiente"/>
              <w:spacing w:line="360" w:lineRule="auto"/>
              <w:jc w:val="center"/>
              <w:rPr>
                <w:rFonts w:cs="Arial"/>
                <w:sz w:val="22"/>
                <w:szCs w:val="22"/>
              </w:rPr>
            </w:pPr>
          </w:p>
        </w:tc>
        <w:tc>
          <w:tcPr>
            <w:tcW w:w="2600" w:type="dxa"/>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GMX SEGUROS, S.A.</w:t>
            </w:r>
          </w:p>
        </w:tc>
        <w:tc>
          <w:tcPr>
            <w:tcW w:w="2600" w:type="dxa"/>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AXA SEGUROS, S.A. DE C.V.</w:t>
            </w:r>
          </w:p>
        </w:tc>
        <w:tc>
          <w:tcPr>
            <w:tcW w:w="2600" w:type="dxa"/>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SEGUROS BANORTE, S.A. DE C.V.</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Anexo 3 (Carta de Proposición);</w:t>
            </w:r>
          </w:p>
        </w:tc>
        <w:tc>
          <w:tcPr>
            <w:tcW w:w="2600"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240"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Anexo 4 (Acreditación);</w:t>
            </w:r>
          </w:p>
        </w:tc>
        <w:tc>
          <w:tcPr>
            <w:tcW w:w="2600"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Anexo 6 (técnica).</w:t>
            </w:r>
          </w:p>
        </w:tc>
        <w:tc>
          <w:tcPr>
            <w:tcW w:w="2600"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 xml:space="preserve">SE ACLARA QUE TODOS LOS LIMITES DE RESPONSABILIDAD, PARTICIPACION Y SUMAS ASEGURADAS INCLUYENDO LA CLAUSULA DE SEGURO FLOTANTE, y LOS  CASOS ESPECIALES , DEBERAN SER REINSTALABLES AL TERMINO </w:t>
            </w:r>
            <w:r w:rsidRPr="00C05153">
              <w:rPr>
                <w:rFonts w:cs="Arial"/>
                <w:sz w:val="22"/>
                <w:szCs w:val="22"/>
              </w:rPr>
              <w:lastRenderedPageBreak/>
              <w:t>DE LOS PRIMEROS 12 MESES DE VIGENCIA TRANSCURRIDA, QUEDANDO EN LOS MONTOS DE INICIO DE VIGENCIA PARA EL SEGUNDO PERIODO ANUAL.</w:t>
            </w:r>
          </w:p>
        </w:tc>
        <w:tc>
          <w:tcPr>
            <w:tcW w:w="2600"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2600"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2600"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bl>
    <w:p w:rsidR="0053525A" w:rsidRDefault="0053525A" w:rsidP="0053525A">
      <w:pPr>
        <w:pStyle w:val="Textoindependiente"/>
        <w:spacing w:line="360" w:lineRule="auto"/>
        <w:rPr>
          <w:rFonts w:cs="Arial"/>
          <w:sz w:val="22"/>
          <w:szCs w:val="22"/>
          <w:lang w:val="es-ES"/>
        </w:rPr>
      </w:pPr>
      <w:r>
        <w:rPr>
          <w:rFonts w:cs="Arial"/>
          <w:sz w:val="22"/>
          <w:szCs w:val="22"/>
          <w:lang w:val="es-ES"/>
        </w:rPr>
        <w:t>------------------------------------------------------------------------------------------------------------------------</w:t>
      </w:r>
    </w:p>
    <w:p w:rsidR="0053525A" w:rsidRDefault="0053525A" w:rsidP="0053525A">
      <w:pPr>
        <w:pStyle w:val="Textoindependiente"/>
        <w:spacing w:line="360" w:lineRule="auto"/>
        <w:rPr>
          <w:rFonts w:cs="Arial"/>
          <w:sz w:val="22"/>
          <w:szCs w:val="22"/>
          <w:lang w:val="es-ES"/>
        </w:rPr>
      </w:pPr>
      <w:r>
        <w:rPr>
          <w:rFonts w:cs="Arial"/>
          <w:sz w:val="22"/>
          <w:szCs w:val="22"/>
          <w:lang w:val="es-ES"/>
        </w:rPr>
        <w:t xml:space="preserve">Que con respecto al análisis </w:t>
      </w:r>
      <w:r w:rsidRPr="008E1E1D">
        <w:rPr>
          <w:rFonts w:cs="Arial"/>
          <w:b/>
          <w:sz w:val="22"/>
          <w:szCs w:val="22"/>
          <w:lang w:val="es-ES"/>
        </w:rPr>
        <w:t>TÉCNICO</w:t>
      </w:r>
      <w:r>
        <w:rPr>
          <w:rFonts w:cs="Arial"/>
          <w:sz w:val="22"/>
          <w:szCs w:val="22"/>
          <w:lang w:val="es-ES"/>
        </w:rPr>
        <w:t xml:space="preserve"> se concluye lo siguiente: ----------------------------------</w:t>
      </w:r>
    </w:p>
    <w:tbl>
      <w:tblPr>
        <w:tblStyle w:val="Sombreadoclaro1"/>
        <w:tblW w:w="0" w:type="auto"/>
        <w:tblLook w:val="04A0" w:firstRow="1" w:lastRow="0" w:firstColumn="1" w:lastColumn="0" w:noHBand="0" w:noVBand="1"/>
      </w:tblPr>
      <w:tblGrid>
        <w:gridCol w:w="519"/>
        <w:gridCol w:w="3078"/>
        <w:gridCol w:w="1747"/>
        <w:gridCol w:w="1747"/>
        <w:gridCol w:w="1747"/>
      </w:tblGrid>
      <w:tr w:rsidR="00C05153" w:rsidRPr="00C05153" w:rsidTr="00C051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p>
        </w:tc>
        <w:tc>
          <w:tcPr>
            <w:tcW w:w="3438" w:type="dxa"/>
            <w:noWrap/>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745" w:type="dxa"/>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GMX SEGUROS, S.A.</w:t>
            </w:r>
          </w:p>
        </w:tc>
        <w:tc>
          <w:tcPr>
            <w:tcW w:w="1745" w:type="dxa"/>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AXA SEGUROS, S.A. DE C.V.</w:t>
            </w:r>
          </w:p>
        </w:tc>
        <w:tc>
          <w:tcPr>
            <w:tcW w:w="1745" w:type="dxa"/>
            <w:vAlign w:val="center"/>
            <w:hideMark/>
          </w:tcPr>
          <w:p w:rsidR="00C05153" w:rsidRPr="00C05153" w:rsidRDefault="00C05153" w:rsidP="00C051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SEGUROS BANORTE, S.A. DE C.V.</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a)</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b)</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 xml:space="preserve">El licitante participante deberá acreditar con copia simple de la autorización que emite la Secretaria de </w:t>
            </w:r>
            <w:r w:rsidRPr="00C05153">
              <w:rPr>
                <w:rFonts w:cs="Arial"/>
                <w:sz w:val="22"/>
                <w:szCs w:val="22"/>
              </w:rPr>
              <w:lastRenderedPageBreak/>
              <w:t>Hacienda y Crédito Público para operar como Compañía Aseguradora</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vMerge w:val="restart"/>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c)</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 Los licitantes deberán presentar como parte de su propuesta, escrito donde manifieste el nombre del intermediario de reaseguro con los que, en su caso, colocarán las pólizas del SEGURO BIENES MUEBLES E INMUEBLES, EFECTIVO, VALORES, RESPONSABILIDAD CIVIL GENERAL, EQUIPO ELECTRONICO Y MAQUINARIA PESADA del Gobierno de Jalisco Poder Ejecutivo, y/o Dependencias, del presente proceso de adquisición</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vMerge/>
            <w:vAlign w:val="center"/>
            <w:hideMark/>
          </w:tcPr>
          <w:p w:rsidR="00C05153" w:rsidRPr="00C05153" w:rsidRDefault="00C05153" w:rsidP="00C05153">
            <w:pPr>
              <w:pStyle w:val="Textoindependiente"/>
              <w:spacing w:line="360" w:lineRule="auto"/>
              <w:jc w:val="center"/>
              <w:rPr>
                <w:rFonts w:cs="Arial"/>
                <w:sz w:val="22"/>
                <w:szCs w:val="22"/>
              </w:rPr>
            </w:pP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 xml:space="preserve">Escrito del intermediario de reaseguro bajo protesta de decir verdad que tiene cinco años de establecido, con experiencia en la colocación de negocios de gobierno mexicano en el mercado internacional. Cumpliendo </w:t>
            </w:r>
            <w:r w:rsidRPr="00C05153">
              <w:rPr>
                <w:rFonts w:cs="Arial"/>
                <w:sz w:val="22"/>
                <w:szCs w:val="22"/>
              </w:rPr>
              <w:lastRenderedPageBreak/>
              <w:t>con todas las leyes, normas y reglamentos vigentes en México.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vMerge/>
            <w:vAlign w:val="center"/>
            <w:hideMark/>
          </w:tcPr>
          <w:p w:rsidR="00C05153" w:rsidRPr="00C05153" w:rsidRDefault="00C05153" w:rsidP="00C05153">
            <w:pPr>
              <w:pStyle w:val="Textoindependiente"/>
              <w:spacing w:line="360" w:lineRule="auto"/>
              <w:jc w:val="center"/>
              <w:rPr>
                <w:rFonts w:cs="Arial"/>
                <w:sz w:val="22"/>
                <w:szCs w:val="22"/>
              </w:rPr>
            </w:pP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La Aseguradora deberá presentar copia simple del registro del Intermediario de Reaseguro autorizado ante la Comisión Nacional de Seguros y Fianzas</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d)</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Presentar relación de reaseguradores de primer nivel con los que coloco el riesgo, desglose de participación en el riesgo que incluya nota de cobertura y registro vigente.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e)</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 xml:space="preserve">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Curriculum, comprobante de domicilio del agente en la </w:t>
            </w:r>
            <w:r w:rsidRPr="00C05153">
              <w:rPr>
                <w:rFonts w:cs="Arial"/>
                <w:sz w:val="22"/>
                <w:szCs w:val="22"/>
              </w:rPr>
              <w:lastRenderedPageBreak/>
              <w:t>Zona Metropolitana de Guadalajara y copia de la póliza de Responsabilidad Civil Profesional.</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f)</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 xml:space="preserve">Carta donde especifique bajo protesta de decir verdad que el objeto del contrato que se celebrará con motivo de la presente licitación es la adquisición del aseguramiento de BIENES MUEBLES E INMUEBLES, EFECTIVO, VALORES, RESPONSABILIDAD CIVIL GENERAL, EQUIPO ELECTRONICO Y MAQUINARIA PESADA del Gobierno de Jalisco Poder Ejecutivo, y/o Dependencias, contra los riesgos cubiertos de acuerdo a los limites, coberturas y cláusulas asentados y pactados en el contrato, de acuerdo a las bases de licitación, propuesta que contienen las condiciones especiales, así como las propuestas </w:t>
            </w:r>
            <w:r w:rsidRPr="00C05153">
              <w:rPr>
                <w:rFonts w:cs="Arial"/>
                <w:sz w:val="22"/>
                <w:szCs w:val="22"/>
              </w:rPr>
              <w:lastRenderedPageBreak/>
              <w:t>económicas, que forma parte integral del mismo.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g)</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Escrito en hoja membretada donde manifieste que el participante cubrirá los riesgos contra el efecto económico adverso que provoca un acontecimiento fortuito que pudiera afectar los bienes del Estado de Jalisco</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h)</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Carta compromiso que, en caso de resultar adjudicado, deberá estar actualizado o inscribirse en el Padrón de Proveedores de Bienes y Servicios del Gobierno de Jalisco, antes de la firma del contrato respectivo; en el entendido de que la falta de inscripción en el Padrón, no imposibilita que pueda participar, pero sí es factor imprescindible para la elaboración y la formalización del contrato.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i)</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 xml:space="preserve">Carta manifiesto que los pagos serán depositados en cuenta, para lo cual el </w:t>
            </w:r>
            <w:r w:rsidRPr="00C05153">
              <w:rPr>
                <w:rFonts w:cs="Arial"/>
                <w:sz w:val="22"/>
                <w:szCs w:val="22"/>
              </w:rPr>
              <w:lastRenderedPageBreak/>
              <w:t>participante adjudicado deberá llenar una Solicitud de Pago Electrónico que será proporcionada por la Dirección de Desarrollo de Proveedores</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j)</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En caso de ser adjudicado deberá cumplir con lo establecido en los artículos 39 de la Ley y 49 del Reglamento, y los documentos que acrediten los datos asentados en el Anexo 4 (acreditación) de estas bases, previo a la firma del contrato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k)</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Carta compromiso de no cancelación de la póliza, aún por alta siniestralidad, igualmente se deberá comprometer a realizar los pagos bajo este supuesto, sin afectar en ningún momento los derechos de la convocante.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l)</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 xml:space="preserve">Presentar correo electrónico recibido por la CNSF, en la cual demuestra la validación con éxito del envío de la </w:t>
            </w:r>
            <w:r w:rsidRPr="00C05153">
              <w:rPr>
                <w:rFonts w:cs="Arial"/>
                <w:sz w:val="22"/>
                <w:szCs w:val="22"/>
              </w:rPr>
              <w:lastRenderedPageBreak/>
              <w:t>información del SIIF 2015 (Reporte de cifras Control del Sistema Integral de Información Financiera), así como la validación que envía a través del correo electrónico “Entrega Electrónica Administrador" en donde se muestra que la información ha sido validada con éxito.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m)</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El participante deberá contar con infraestructura local para la atención de siniestros en el ramo de daños; señalando y comprobando domicilio en la Zona Metropolitana de Guadalajara a nombre del licitante y licencia municipal.</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n)</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 xml:space="preserve">Presentar Indicadores regulatorios de la Comisión Nacional de Seguros y Fianzas (Índice de Cobertura de Reservas Técnicas, Índice de Cobertura de Capital Mínimo de Garantía e Índice de Cobertura de Capital Mínimo Pagado), impresión del portal donde </w:t>
            </w:r>
            <w:r w:rsidRPr="00C05153">
              <w:rPr>
                <w:rFonts w:cs="Arial"/>
                <w:sz w:val="22"/>
                <w:szCs w:val="22"/>
              </w:rPr>
              <w:lastRenderedPageBreak/>
              <w:t>aparezca el nombre del participante de los últimos cuatro trimestres publicados, en el que se observe calificación satisfactoria de acuerdo a la regulación del Órgano.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o)</w:t>
            </w:r>
          </w:p>
        </w:tc>
        <w:tc>
          <w:tcPr>
            <w:tcW w:w="3438"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El participante deberá estar al corriente con sus obligaciones fiscales (presentar Formato 32-D Emitido por el Servicio de Administración Tributaria SAT, con antigüedad de 30 días.)</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557" w:type="dxa"/>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p)</w:t>
            </w:r>
          </w:p>
        </w:tc>
        <w:tc>
          <w:tcPr>
            <w:tcW w:w="3438"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Carta compromiso bajo protesta decir verdad, donde manifieste que la emisión de la póliza será bianual de acuerdo a la Vigencia solicitada.</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 xml:space="preserve">Escrito firmado por el representante legal de que están adjuntando relación de reaseguradores de primer nivel con los que se colocó el riesgo (desglose de participación en el riesgo que incluya nota de cobertura) y que están </w:t>
            </w:r>
            <w:r w:rsidRPr="00C05153">
              <w:rPr>
                <w:rFonts w:cs="Arial"/>
                <w:sz w:val="22"/>
                <w:szCs w:val="22"/>
              </w:rPr>
              <w:lastRenderedPageBreak/>
              <w:t>registrados ante la Secretaria de Hacienda y Crédito Público, en la fecha de entrega de esta propuesta, el no cumplir con este requerimiento es motivo de descalificación.</w:t>
            </w:r>
          </w:p>
        </w:tc>
        <w:tc>
          <w:tcPr>
            <w:tcW w:w="1745"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lastRenderedPageBreak/>
              <w:t>SE ELIMINO EN JUNTA DE ACLARACIONES</w:t>
            </w:r>
          </w:p>
        </w:tc>
        <w:tc>
          <w:tcPr>
            <w:tcW w:w="1745"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SE ELIMINO EN JUNTA DE ACLARACIONES</w:t>
            </w:r>
          </w:p>
        </w:tc>
        <w:tc>
          <w:tcPr>
            <w:tcW w:w="1745" w:type="dxa"/>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SE ELIMINO EN JUNTA DE ACLARACIONES</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Los licitantes deberán presentar, el nombre del intermediario de reaseguro con los que, en su caso, colocarán las pólizas del presente proceso de adquisición, mismos que deberán cumplir con todas las leyes, normas y reglamentos aplicables vigentes en México, la Aseguradora deberá presentar, copia simple del registro del Intermediario de Reaseguro autorizado ante la Comisión Nacional de Seguros y Fianzas.</w:t>
            </w:r>
          </w:p>
        </w:tc>
        <w:tc>
          <w:tcPr>
            <w:tcW w:w="1745"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 ELIMINO EN JUNTA DE ACLARACIONES</w:t>
            </w:r>
          </w:p>
        </w:tc>
        <w:tc>
          <w:tcPr>
            <w:tcW w:w="1745"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 ELIMINO EN JUNTA DE ACLARACIONES</w:t>
            </w:r>
          </w:p>
        </w:tc>
        <w:tc>
          <w:tcPr>
            <w:tcW w:w="1745"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 ELIMINO EN JUNTA DE ACLARACIONES</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 xml:space="preserve">Los participantes entregaran una carta en donde manifiesten del personal propio del proveedor que atenderá la cuenta, así como la atención de siniestros con los datos que se deberán de contener como son: nombre, puesto, teléfono con </w:t>
            </w:r>
            <w:r w:rsidRPr="00C05153">
              <w:rPr>
                <w:rFonts w:cs="Arial"/>
                <w:sz w:val="22"/>
                <w:szCs w:val="22"/>
              </w:rPr>
              <w:lastRenderedPageBreak/>
              <w:t>extensiones y celulares u otros equipos de radiocomunicación</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Anexo 7 (Estratificación)</w:t>
            </w:r>
          </w:p>
        </w:tc>
        <w:tc>
          <w:tcPr>
            <w:tcW w:w="1745"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 ELIMINO EN JUNTA DE ACLARACIONES</w:t>
            </w:r>
          </w:p>
        </w:tc>
        <w:tc>
          <w:tcPr>
            <w:tcW w:w="1745"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 ELIMINO EN JUNTA DE ACLARACIONES</w:t>
            </w:r>
          </w:p>
        </w:tc>
        <w:tc>
          <w:tcPr>
            <w:tcW w:w="1745" w:type="dxa"/>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SE ELIMINO EN JUNTA DE ACLARACIONES</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Para facilitar la revisión en el acto de apertura de los documentos requeridos, se sugiere que éstos sean integrados en una carpeta de argollas conteniendo:</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1.- Índice que haga referencia al número de hojas;</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noWrap/>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2.- Separadores dividiendo las secciones de la propuesta;</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3.- Las hojas foliadas en el orden solicitado, de la siguiente forma: 1/3, 2/3, 3/3…</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NO APLICA</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NO APLICA</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NO APLICA</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4.- Los documentos originales que se exhiban con carácter devolutivo no deberán perforarse, por tanto, deberán presentarse dentro de micas.</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 xml:space="preserve">Todos los escritos y las cartas deberán ser dirigidos a la “Comisión de Adquisiciones y Enajenaciones del Gobierno del Estado”, mecanografiada o </w:t>
            </w:r>
            <w:r w:rsidRPr="00C05153">
              <w:rPr>
                <w:rFonts w:cs="Arial"/>
                <w:sz w:val="22"/>
                <w:szCs w:val="22"/>
              </w:rPr>
              <w:lastRenderedPageBreak/>
              <w:t>impresa preferentemente en papel membretado original del Participante.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lastRenderedPageBreak/>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Los licitantes deberán presentar como parte de su propuesta, escrito donde manifieste el nombre del intermediario de reaseguro con los que, en su caso, colocarán las pólizas del SEGURO BIENES MUEBLES E INMUEBLES, EFECTIVO, VALORES, RESPONSABILIDAD CIVIL GENERAL, EQUIPO ELECTRONICO Y MAQUINARIA PESADA del Gobierno de Jalisco Poder Ejecutivo, y/o Dependencias, del presente proceso de adquisición</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Escrito del intermediario de reaseguro bajo protesta de decir verdad que tiene cinco años de establecido, con experiencia en la colocación de negocios de gobierno mexicano en el mercado internacional. Cumpliendo con todas las leyes, normas y reglamentos vigentes en México.</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lastRenderedPageBreak/>
              <w:t>La Aseguradora deberá presentar copia simple del registro del Intermediario de Reaseguro autorizado ante la Comisión Nacional de Seguros y Fianzas</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Presentar relación de reaseguradores de primer nivel con los que coloco el riesgo, desglose de participación en el riesgo que incluya nota de cobertura y registro vigente.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C05153">
              <w:rPr>
                <w:rFonts w:cs="Arial"/>
                <w:sz w:val="22"/>
                <w:szCs w:val="22"/>
              </w:rPr>
              <w:t>CUMPLE</w:t>
            </w:r>
          </w:p>
        </w:tc>
      </w:tr>
      <w:tr w:rsidR="00C05153" w:rsidRPr="00C05153" w:rsidTr="00C051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5" w:type="dxa"/>
            <w:gridSpan w:val="2"/>
            <w:vAlign w:val="center"/>
            <w:hideMark/>
          </w:tcPr>
          <w:p w:rsidR="00C05153" w:rsidRPr="00C05153" w:rsidRDefault="00C05153" w:rsidP="00C05153">
            <w:pPr>
              <w:pStyle w:val="Textoindependiente"/>
              <w:spacing w:line="360" w:lineRule="auto"/>
              <w:jc w:val="center"/>
              <w:rPr>
                <w:rFonts w:cs="Arial"/>
                <w:sz w:val="22"/>
                <w:szCs w:val="22"/>
              </w:rPr>
            </w:pPr>
            <w:r w:rsidRPr="00C05153">
              <w:rPr>
                <w:rFonts w:cs="Arial"/>
                <w:sz w:val="22"/>
                <w:szCs w:val="22"/>
              </w:rPr>
              <w:t>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c>
          <w:tcPr>
            <w:tcW w:w="1745" w:type="dxa"/>
            <w:noWrap/>
            <w:vAlign w:val="center"/>
            <w:hideMark/>
          </w:tcPr>
          <w:p w:rsidR="00C05153" w:rsidRPr="00C05153" w:rsidRDefault="00C05153" w:rsidP="00C051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C05153">
              <w:rPr>
                <w:rFonts w:cs="Arial"/>
                <w:sz w:val="22"/>
                <w:szCs w:val="22"/>
              </w:rPr>
              <w:t>CUMPLE</w:t>
            </w:r>
          </w:p>
        </w:tc>
      </w:tr>
    </w:tbl>
    <w:p w:rsidR="0053525A" w:rsidRDefault="0053525A" w:rsidP="0053525A">
      <w:pPr>
        <w:pStyle w:val="Textoindependiente"/>
        <w:spacing w:line="360" w:lineRule="auto"/>
        <w:rPr>
          <w:rFonts w:cs="Arial"/>
          <w:sz w:val="22"/>
          <w:szCs w:val="22"/>
          <w:lang w:val="es-ES"/>
        </w:rPr>
      </w:pPr>
      <w:r>
        <w:rPr>
          <w:rFonts w:cs="Arial"/>
          <w:sz w:val="22"/>
          <w:szCs w:val="22"/>
          <w:lang w:val="es-ES"/>
        </w:rPr>
        <w:t>------------------------------------------------------------------------------------------------------------------------</w:t>
      </w:r>
    </w:p>
    <w:p w:rsidR="0053525A" w:rsidRDefault="0053525A" w:rsidP="0053525A">
      <w:pPr>
        <w:pStyle w:val="Textoindependiente"/>
        <w:spacing w:line="360" w:lineRule="auto"/>
        <w:rPr>
          <w:rFonts w:cs="Arial"/>
          <w:sz w:val="22"/>
          <w:szCs w:val="22"/>
          <w:lang w:val="es-ES"/>
        </w:rPr>
      </w:pPr>
      <w:r>
        <w:rPr>
          <w:rFonts w:cs="Arial"/>
          <w:sz w:val="22"/>
          <w:szCs w:val="22"/>
          <w:lang w:val="es-ES"/>
        </w:rPr>
        <w:t>Una vez realizado lo anterior se concluye que los siguientes participantes pueden continuar ofertando y por lo tanto adquieren el derecho a realizarse la apertura de su propuesta económica: ------------------------------------------------------------------------------------------</w:t>
      </w:r>
    </w:p>
    <w:p w:rsidR="0053525A" w:rsidRDefault="00C05153" w:rsidP="00674481">
      <w:pPr>
        <w:pStyle w:val="Textoindependiente"/>
        <w:numPr>
          <w:ilvl w:val="0"/>
          <w:numId w:val="23"/>
        </w:numPr>
        <w:spacing w:line="360" w:lineRule="auto"/>
        <w:rPr>
          <w:rFonts w:cs="Arial"/>
          <w:sz w:val="22"/>
          <w:szCs w:val="22"/>
          <w:lang w:val="es-ES"/>
        </w:rPr>
      </w:pPr>
      <w:r>
        <w:rPr>
          <w:rFonts w:cs="Arial"/>
          <w:sz w:val="22"/>
          <w:szCs w:val="22"/>
          <w:lang w:val="es-ES"/>
        </w:rPr>
        <w:t>G</w:t>
      </w:r>
      <w:r w:rsidR="00E50B84">
        <w:rPr>
          <w:rFonts w:cs="Arial"/>
          <w:sz w:val="22"/>
          <w:szCs w:val="22"/>
          <w:lang w:val="es-ES"/>
        </w:rPr>
        <w:t>rupo Mexicano de</w:t>
      </w:r>
      <w:r>
        <w:rPr>
          <w:rFonts w:cs="Arial"/>
          <w:sz w:val="22"/>
          <w:szCs w:val="22"/>
          <w:lang w:val="es-ES"/>
        </w:rPr>
        <w:t xml:space="preserve"> Seguros S.A.</w:t>
      </w:r>
      <w:r w:rsidR="00E50B84">
        <w:rPr>
          <w:rFonts w:cs="Arial"/>
          <w:sz w:val="22"/>
          <w:szCs w:val="22"/>
          <w:lang w:val="es-ES"/>
        </w:rPr>
        <w:t xml:space="preserve"> de C.V.</w:t>
      </w:r>
    </w:p>
    <w:p w:rsidR="0053525A" w:rsidRDefault="00C05153" w:rsidP="00674481">
      <w:pPr>
        <w:pStyle w:val="Textoindependiente"/>
        <w:numPr>
          <w:ilvl w:val="0"/>
          <w:numId w:val="23"/>
        </w:numPr>
        <w:spacing w:line="360" w:lineRule="auto"/>
        <w:rPr>
          <w:rFonts w:cs="Arial"/>
          <w:sz w:val="22"/>
          <w:szCs w:val="22"/>
          <w:lang w:val="es-ES"/>
        </w:rPr>
      </w:pPr>
      <w:r>
        <w:rPr>
          <w:rFonts w:cs="Arial"/>
          <w:sz w:val="22"/>
          <w:szCs w:val="22"/>
          <w:lang w:val="es-ES"/>
        </w:rPr>
        <w:t>AXA Seguros S.A. de C.V.</w:t>
      </w:r>
    </w:p>
    <w:p w:rsidR="0053525A" w:rsidRPr="008E1E1D" w:rsidRDefault="00C05153" w:rsidP="00674481">
      <w:pPr>
        <w:pStyle w:val="Textoindependiente"/>
        <w:numPr>
          <w:ilvl w:val="0"/>
          <w:numId w:val="23"/>
        </w:numPr>
        <w:spacing w:line="360" w:lineRule="auto"/>
        <w:rPr>
          <w:rFonts w:cs="Arial"/>
          <w:sz w:val="22"/>
          <w:szCs w:val="22"/>
          <w:lang w:val="es-ES"/>
        </w:rPr>
      </w:pPr>
      <w:r>
        <w:rPr>
          <w:rFonts w:cs="Arial"/>
          <w:sz w:val="22"/>
          <w:szCs w:val="22"/>
          <w:lang w:val="es-ES"/>
        </w:rPr>
        <w:t>Seguros BANORTE S.A. de C.V.</w:t>
      </w:r>
      <w:r w:rsidR="00E50B84">
        <w:rPr>
          <w:rFonts w:cs="Arial"/>
          <w:sz w:val="22"/>
          <w:szCs w:val="22"/>
          <w:lang w:val="es-ES"/>
        </w:rPr>
        <w:t xml:space="preserve"> Grupo Financiero BANORTE</w:t>
      </w:r>
    </w:p>
    <w:p w:rsidR="0053525A" w:rsidRPr="00A82CFE" w:rsidRDefault="0053525A" w:rsidP="0053525A">
      <w:pPr>
        <w:pStyle w:val="Textoindependiente"/>
        <w:spacing w:line="360" w:lineRule="auto"/>
        <w:rPr>
          <w:rFonts w:cs="Arial"/>
          <w:sz w:val="22"/>
          <w:szCs w:val="22"/>
        </w:rPr>
      </w:pPr>
      <w:r w:rsidRPr="00A82CFE">
        <w:rPr>
          <w:rFonts w:cs="Arial"/>
          <w:sz w:val="22"/>
          <w:szCs w:val="22"/>
          <w:lang w:val="es-ES"/>
        </w:rPr>
        <w:lastRenderedPageBreak/>
        <w:t>S</w:t>
      </w:r>
      <w:r w:rsidRPr="00A82CFE">
        <w:rPr>
          <w:rFonts w:cs="Arial"/>
          <w:sz w:val="22"/>
          <w:szCs w:val="22"/>
        </w:rPr>
        <w:t xml:space="preserve">e procedió </w:t>
      </w:r>
      <w:r>
        <w:rPr>
          <w:rFonts w:cs="Arial"/>
          <w:sz w:val="22"/>
          <w:szCs w:val="22"/>
        </w:rPr>
        <w:t>con la apertura de</w:t>
      </w:r>
      <w:r w:rsidRPr="00A82CFE">
        <w:rPr>
          <w:rFonts w:cs="Arial"/>
          <w:sz w:val="22"/>
          <w:szCs w:val="22"/>
        </w:rPr>
        <w:t xml:space="preserve"> </w:t>
      </w:r>
      <w:r>
        <w:rPr>
          <w:rFonts w:cs="Arial"/>
          <w:sz w:val="22"/>
          <w:szCs w:val="22"/>
        </w:rPr>
        <w:t>los sobres cerrados que contienen las</w:t>
      </w:r>
      <w:r w:rsidRPr="00A82CFE">
        <w:rPr>
          <w:rFonts w:cs="Arial"/>
          <w:sz w:val="22"/>
          <w:szCs w:val="22"/>
        </w:rPr>
        <w:t xml:space="preserve">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53525A" w:rsidRPr="00A82CFE" w:rsidRDefault="0053525A" w:rsidP="0053525A">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p>
    <w:p w:rsidR="0053525A" w:rsidRPr="00A82CFE" w:rsidRDefault="0053525A" w:rsidP="0053525A">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53525A" w:rsidRPr="00A82CFE" w:rsidTr="00534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3525A" w:rsidRPr="00A82CFE" w:rsidRDefault="0053525A" w:rsidP="00534FAB">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53525A" w:rsidRPr="00A82CFE" w:rsidRDefault="0053525A"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53525A" w:rsidRPr="00A82CFE" w:rsidRDefault="0053525A" w:rsidP="00534F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53525A" w:rsidRPr="00926442" w:rsidTr="00534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3525A" w:rsidRPr="00A82CFE" w:rsidRDefault="0053525A" w:rsidP="00534FAB">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53525A" w:rsidRPr="00422D87" w:rsidRDefault="00C05153" w:rsidP="00E50B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w:t>
            </w:r>
            <w:r w:rsidR="00E50B84">
              <w:rPr>
                <w:rFonts w:ascii="Arial" w:hAnsi="Arial" w:cs="Arial"/>
                <w:sz w:val="22"/>
                <w:szCs w:val="22"/>
                <w:lang w:val="es-MX"/>
              </w:rPr>
              <w:t>rupo Mexicano de</w:t>
            </w:r>
            <w:r>
              <w:rPr>
                <w:rFonts w:ascii="Arial" w:hAnsi="Arial" w:cs="Arial"/>
                <w:sz w:val="22"/>
                <w:szCs w:val="22"/>
                <w:lang w:val="es-MX"/>
              </w:rPr>
              <w:t xml:space="preserve"> Seguros S.A.</w:t>
            </w:r>
            <w:r w:rsidR="00E50B84">
              <w:rPr>
                <w:rFonts w:ascii="Arial" w:hAnsi="Arial" w:cs="Arial"/>
                <w:sz w:val="22"/>
                <w:szCs w:val="22"/>
                <w:lang w:val="es-MX"/>
              </w:rPr>
              <w:t xml:space="preserve"> de C.V.</w:t>
            </w:r>
          </w:p>
        </w:tc>
        <w:tc>
          <w:tcPr>
            <w:tcW w:w="4439" w:type="dxa"/>
            <w:vAlign w:val="center"/>
          </w:tcPr>
          <w:p w:rsidR="0053525A" w:rsidRPr="00026112" w:rsidRDefault="00E50B84"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$84´912,228.90 </w:t>
            </w:r>
            <w:r w:rsidR="00C77E0E">
              <w:rPr>
                <w:rFonts w:ascii="Arial" w:hAnsi="Arial" w:cs="Arial"/>
                <w:sz w:val="22"/>
                <w:szCs w:val="22"/>
                <w:lang w:val="es-MX"/>
              </w:rPr>
              <w:t>(Ochenta y cuatro millones novecientos doce mil doscientos veintiocho pesos 90/100 moneda nacional)</w:t>
            </w:r>
          </w:p>
        </w:tc>
      </w:tr>
      <w:tr w:rsidR="0053525A" w:rsidRPr="00A82CFE" w:rsidTr="00534FAB">
        <w:tc>
          <w:tcPr>
            <w:cnfStyle w:val="001000000000" w:firstRow="0" w:lastRow="0" w:firstColumn="1" w:lastColumn="0" w:oddVBand="0" w:evenVBand="0" w:oddHBand="0" w:evenHBand="0" w:firstRowFirstColumn="0" w:firstRowLastColumn="0" w:lastRowFirstColumn="0" w:lastRowLastColumn="0"/>
            <w:tcW w:w="463" w:type="dxa"/>
            <w:vAlign w:val="center"/>
          </w:tcPr>
          <w:p w:rsidR="0053525A" w:rsidRPr="00A82CFE" w:rsidRDefault="0053525A" w:rsidP="00534FAB">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53525A" w:rsidRDefault="00C05153"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439" w:type="dxa"/>
            <w:vAlign w:val="center"/>
          </w:tcPr>
          <w:p w:rsidR="0053525A" w:rsidRPr="00A82CFE" w:rsidRDefault="00C77E0E" w:rsidP="00534F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$90´480,232.00 (Noventa millones cuatrocientos ochenta mil doscientos treinta y dos pesos 00/100 moneda nacional)</w:t>
            </w:r>
          </w:p>
        </w:tc>
      </w:tr>
      <w:tr w:rsidR="0053525A" w:rsidRPr="00A82CFE" w:rsidTr="00534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3525A" w:rsidRDefault="0053525A" w:rsidP="00534FAB">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53525A" w:rsidRDefault="00C05153"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r w:rsidR="00E50B84">
              <w:rPr>
                <w:rFonts w:ascii="Arial" w:hAnsi="Arial" w:cs="Arial"/>
                <w:sz w:val="22"/>
                <w:szCs w:val="22"/>
                <w:lang w:val="es-MX"/>
              </w:rPr>
              <w:t xml:space="preserve"> Grupo Financiero BANORTE</w:t>
            </w:r>
          </w:p>
        </w:tc>
        <w:tc>
          <w:tcPr>
            <w:tcW w:w="4439" w:type="dxa"/>
            <w:vAlign w:val="center"/>
          </w:tcPr>
          <w:p w:rsidR="0053525A" w:rsidRPr="00A82CFE" w:rsidRDefault="00A441EC" w:rsidP="00534F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$98´094,741.10 (Noventa y ocho millones noventa y cuatro mil setecientos cuarenta y un pesos 10/100 moneda nacional)</w:t>
            </w:r>
          </w:p>
        </w:tc>
      </w:tr>
    </w:tbl>
    <w:p w:rsidR="00534FAB" w:rsidRPr="00A82CFE" w:rsidRDefault="00534FAB" w:rsidP="00534FAB">
      <w:pPr>
        <w:pStyle w:val="Textoindependiente"/>
        <w:spacing w:line="360" w:lineRule="auto"/>
        <w:rPr>
          <w:rFonts w:cs="Arial"/>
          <w:b/>
          <w:sz w:val="22"/>
          <w:szCs w:val="22"/>
        </w:rPr>
      </w:pPr>
      <w:r w:rsidRPr="00A82CFE">
        <w:rPr>
          <w:rFonts w:cs="Arial"/>
          <w:sz w:val="22"/>
          <w:szCs w:val="22"/>
        </w:rPr>
        <w:t>----------------------------------------------------------------------------------------------------------------------</w:t>
      </w:r>
    </w:p>
    <w:p w:rsidR="00534FAB" w:rsidRPr="00A82CFE" w:rsidRDefault="00534FAB" w:rsidP="00534FAB">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15683E">
        <w:rPr>
          <w:rFonts w:cs="Arial"/>
          <w:sz w:val="22"/>
          <w:szCs w:val="22"/>
          <w:lang w:val="es-ES"/>
        </w:rPr>
        <w:t>---</w:t>
      </w:r>
      <w:r w:rsidRPr="00A82CFE">
        <w:rPr>
          <w:rFonts w:cs="Arial"/>
          <w:sz w:val="22"/>
          <w:szCs w:val="22"/>
          <w:lang w:val="es-ES"/>
        </w:rPr>
        <w:t>---</w:t>
      </w:r>
    </w:p>
    <w:p w:rsidR="00534FAB" w:rsidRPr="00EA7476" w:rsidRDefault="00534FAB" w:rsidP="00534FAB">
      <w:pPr>
        <w:pStyle w:val="Textoindependiente"/>
        <w:spacing w:line="360" w:lineRule="auto"/>
        <w:rPr>
          <w:rFonts w:cs="Arial"/>
          <w:color w:val="000000" w:themeColor="text1"/>
          <w:sz w:val="22"/>
          <w:szCs w:val="22"/>
        </w:rPr>
      </w:pPr>
      <w:r w:rsidRPr="00A82CFE">
        <w:rPr>
          <w:rFonts w:cs="Arial"/>
          <w:sz w:val="22"/>
          <w:szCs w:val="22"/>
          <w:lang w:val="es-ES"/>
        </w:rPr>
        <w:t>Se da por concluido el presente acto de presentación de propuestas técnicas y económicas</w:t>
      </w:r>
      <w:r>
        <w:rPr>
          <w:rFonts w:cs="Arial"/>
          <w:sz w:val="22"/>
          <w:szCs w:val="22"/>
          <w:lang w:val="es-ES"/>
        </w:rPr>
        <w:t xml:space="preserve"> </w:t>
      </w:r>
      <w:r>
        <w:rPr>
          <w:rFonts w:cs="Arial"/>
          <w:color w:val="000000" w:themeColor="text1"/>
          <w:sz w:val="22"/>
          <w:szCs w:val="22"/>
        </w:rPr>
        <w:t xml:space="preserve">de la Licitación Pública Local LPL22/2016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 BIENES MUEBLES E INMUEBLES, EFECTIVO, VALORES, RESPONSABILIDAD CIVIL GENERAL, EQUIPO ELECTRÓNICO Y MAQUINARIA PESADA 2016-2018.”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15683E">
        <w:rPr>
          <w:rFonts w:cs="Arial"/>
          <w:color w:val="000000" w:themeColor="text1"/>
          <w:sz w:val="22"/>
          <w:szCs w:val="22"/>
        </w:rPr>
        <w:t>-------------</w:t>
      </w:r>
      <w:r>
        <w:rPr>
          <w:rFonts w:cs="Arial"/>
          <w:color w:val="000000" w:themeColor="text1"/>
          <w:sz w:val="22"/>
          <w:szCs w:val="22"/>
        </w:rPr>
        <w:t>------</w:t>
      </w:r>
    </w:p>
    <w:p w:rsidR="0053525A" w:rsidRDefault="0053525A" w:rsidP="006F024A">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15683E">
        <w:rPr>
          <w:rFonts w:cs="Arial"/>
          <w:color w:val="000000" w:themeColor="text1"/>
          <w:sz w:val="22"/>
          <w:szCs w:val="22"/>
        </w:rPr>
        <w:t>-------</w:t>
      </w:r>
    </w:p>
    <w:p w:rsidR="00FF14D4" w:rsidRPr="00C75104" w:rsidRDefault="00FF14D4" w:rsidP="00FF14D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C81/2016 correspondiente al proyecto denominado </w:t>
      </w:r>
      <w:r>
        <w:rPr>
          <w:rFonts w:cs="Arial"/>
          <w:b/>
          <w:color w:val="000000" w:themeColor="text1"/>
          <w:sz w:val="22"/>
          <w:szCs w:val="22"/>
        </w:rPr>
        <w:t>“ADQUISICIÓN DE 30 CAMIONETAS TIPO PICK UP 4X2 PARA LA FISCALÍA GENERAL</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10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15683E">
        <w:rPr>
          <w:rFonts w:cs="Arial"/>
          <w:color w:val="000000" w:themeColor="text1"/>
          <w:sz w:val="22"/>
          <w:szCs w:val="22"/>
        </w:rPr>
        <w:t>-------------------------------------</w:t>
      </w:r>
    </w:p>
    <w:p w:rsidR="00FF14D4" w:rsidRPr="0075375C" w:rsidRDefault="00FF14D4" w:rsidP="00FF14D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3369"/>
        <w:gridCol w:w="1724"/>
        <w:gridCol w:w="1683"/>
        <w:gridCol w:w="1976"/>
      </w:tblGrid>
      <w:tr w:rsidR="00534FAB" w:rsidRPr="00534FAB" w:rsidTr="00534FA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p>
        </w:tc>
        <w:tc>
          <w:tcPr>
            <w:tcW w:w="1724" w:type="dxa"/>
            <w:vAlign w:val="center"/>
            <w:hideMark/>
          </w:tcPr>
          <w:p w:rsidR="00534FAB" w:rsidRPr="00534FAB" w:rsidRDefault="00534FAB" w:rsidP="00534FA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534FAB">
              <w:rPr>
                <w:rFonts w:cs="Arial"/>
                <w:color w:val="000000" w:themeColor="text1"/>
                <w:sz w:val="22"/>
                <w:szCs w:val="22"/>
                <w:lang w:val="en-US"/>
              </w:rPr>
              <w:t>SYC MOTORS, S.A. DE C.V.</w:t>
            </w:r>
          </w:p>
        </w:tc>
        <w:tc>
          <w:tcPr>
            <w:tcW w:w="1683" w:type="dxa"/>
            <w:vAlign w:val="center"/>
            <w:hideMark/>
          </w:tcPr>
          <w:p w:rsidR="00534FAB" w:rsidRPr="00534FAB" w:rsidRDefault="00534FAB" w:rsidP="00534FA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ROCA AUTOMOTRIZ VALLARTA, S.A. DE C.V.</w:t>
            </w:r>
          </w:p>
        </w:tc>
        <w:tc>
          <w:tcPr>
            <w:tcW w:w="1976" w:type="dxa"/>
            <w:vAlign w:val="center"/>
            <w:hideMark/>
          </w:tcPr>
          <w:p w:rsidR="00534FAB" w:rsidRPr="00534FAB" w:rsidRDefault="00534FAB" w:rsidP="00534FA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GRUPO MOTORMEXA GUADALAJARA, S.A. DE C.V.</w:t>
            </w:r>
          </w:p>
        </w:tc>
      </w:tr>
      <w:tr w:rsidR="00534FAB" w:rsidRPr="00534FAB" w:rsidTr="00534F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a)      Anexo 3 (carta de proposición).</w:t>
            </w:r>
          </w:p>
        </w:tc>
        <w:tc>
          <w:tcPr>
            <w:tcW w:w="1724"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683"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976"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b)      Anexo 4 (acreditación)</w:t>
            </w:r>
          </w:p>
        </w:tc>
        <w:tc>
          <w:tcPr>
            <w:tcW w:w="1724"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683"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976"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c)      Anexo 5 (propuesta económica).</w:t>
            </w:r>
          </w:p>
        </w:tc>
        <w:tc>
          <w:tcPr>
            <w:tcW w:w="1724"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683"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976"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d)      Anexo 6 (propuesta técnica).</w:t>
            </w:r>
          </w:p>
        </w:tc>
        <w:tc>
          <w:tcPr>
            <w:tcW w:w="1724"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683"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976"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e)      Carta de Distribuidor autorizado del fabricante y de apoyo de planta armadora</w:t>
            </w:r>
          </w:p>
        </w:tc>
        <w:tc>
          <w:tcPr>
            <w:tcW w:w="1724"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683"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976"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trHeight w:val="2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f)       Documento en el conste el acuse de recepción de solicitud de opinión ante la autoridad competente respecto a sus  obligaciones fiscales (no mayor a 30 días de expedido)</w:t>
            </w:r>
          </w:p>
        </w:tc>
        <w:tc>
          <w:tcPr>
            <w:tcW w:w="1724"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683"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1976"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bl>
    <w:p w:rsidR="00534FAB" w:rsidRDefault="00534FAB" w:rsidP="00FF14D4">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tbl>
      <w:tblPr>
        <w:tblStyle w:val="Sombreadoclaro1"/>
        <w:tblW w:w="0" w:type="auto"/>
        <w:tblLook w:val="04A0" w:firstRow="1" w:lastRow="0" w:firstColumn="1" w:lastColumn="0" w:noHBand="0" w:noVBand="1"/>
      </w:tblPr>
      <w:tblGrid>
        <w:gridCol w:w="4193"/>
        <w:gridCol w:w="2294"/>
        <w:gridCol w:w="2268"/>
      </w:tblGrid>
      <w:tr w:rsidR="00534FAB" w:rsidRPr="00534FAB" w:rsidTr="00534FA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3"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p>
        </w:tc>
        <w:tc>
          <w:tcPr>
            <w:tcW w:w="2294" w:type="dxa"/>
            <w:vAlign w:val="center"/>
            <w:hideMark/>
          </w:tcPr>
          <w:p w:rsidR="00534FAB" w:rsidRPr="00534FAB" w:rsidRDefault="00534FAB" w:rsidP="00534FA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CAMARENA AUTOMOTRIZ DE OCCIDENTE, S.A. DE C.V.</w:t>
            </w:r>
          </w:p>
        </w:tc>
        <w:tc>
          <w:tcPr>
            <w:tcW w:w="2268" w:type="dxa"/>
            <w:vAlign w:val="center"/>
            <w:hideMark/>
          </w:tcPr>
          <w:p w:rsidR="00534FAB" w:rsidRPr="00534FAB" w:rsidRDefault="00534FAB" w:rsidP="00534FA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AUTOMOTORES FLOSOL, S.A. DE C.V.</w:t>
            </w:r>
          </w:p>
        </w:tc>
      </w:tr>
      <w:tr w:rsidR="00534FAB" w:rsidRPr="00534FAB" w:rsidTr="00534F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3"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a)      Anexo 3 (carta de proposición).</w:t>
            </w:r>
          </w:p>
        </w:tc>
        <w:tc>
          <w:tcPr>
            <w:tcW w:w="2294"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2268"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trHeight w:val="20"/>
        </w:trPr>
        <w:tc>
          <w:tcPr>
            <w:cnfStyle w:val="001000000000" w:firstRow="0" w:lastRow="0" w:firstColumn="1" w:lastColumn="0" w:oddVBand="0" w:evenVBand="0" w:oddHBand="0" w:evenHBand="0" w:firstRowFirstColumn="0" w:firstRowLastColumn="0" w:lastRowFirstColumn="0" w:lastRowLastColumn="0"/>
            <w:tcW w:w="4193"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b)      Anexo 4 (acreditación)</w:t>
            </w:r>
          </w:p>
        </w:tc>
        <w:tc>
          <w:tcPr>
            <w:tcW w:w="2294"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2268"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3"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c)      Anexo 5 (propuesta económica).</w:t>
            </w:r>
          </w:p>
        </w:tc>
        <w:tc>
          <w:tcPr>
            <w:tcW w:w="2294"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2268"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trHeight w:val="20"/>
        </w:trPr>
        <w:tc>
          <w:tcPr>
            <w:cnfStyle w:val="001000000000" w:firstRow="0" w:lastRow="0" w:firstColumn="1" w:lastColumn="0" w:oddVBand="0" w:evenVBand="0" w:oddHBand="0" w:evenHBand="0" w:firstRowFirstColumn="0" w:firstRowLastColumn="0" w:lastRowFirstColumn="0" w:lastRowLastColumn="0"/>
            <w:tcW w:w="4193"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d)      Anexo 6 (propuesta técnica).</w:t>
            </w:r>
          </w:p>
        </w:tc>
        <w:tc>
          <w:tcPr>
            <w:tcW w:w="2294"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2268"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3" w:type="dxa"/>
            <w:noWrap/>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e)      Carta de Distribuidor autorizado del fabricante y de apoyo de planta armadora</w:t>
            </w:r>
          </w:p>
        </w:tc>
        <w:tc>
          <w:tcPr>
            <w:tcW w:w="2294"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2268" w:type="dxa"/>
            <w:noWrap/>
            <w:vAlign w:val="center"/>
            <w:hideMark/>
          </w:tcPr>
          <w:p w:rsidR="00534FAB" w:rsidRPr="00534FAB" w:rsidRDefault="00534FAB" w:rsidP="00534FA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r w:rsidR="00534FAB" w:rsidRPr="00534FAB" w:rsidTr="00534FAB">
        <w:trPr>
          <w:trHeight w:val="20"/>
        </w:trPr>
        <w:tc>
          <w:tcPr>
            <w:cnfStyle w:val="001000000000" w:firstRow="0" w:lastRow="0" w:firstColumn="1" w:lastColumn="0" w:oddVBand="0" w:evenVBand="0" w:oddHBand="0" w:evenHBand="0" w:firstRowFirstColumn="0" w:firstRowLastColumn="0" w:lastRowFirstColumn="0" w:lastRowLastColumn="0"/>
            <w:tcW w:w="4193" w:type="dxa"/>
            <w:vAlign w:val="center"/>
            <w:hideMark/>
          </w:tcPr>
          <w:p w:rsidR="00534FAB" w:rsidRPr="00534FAB" w:rsidRDefault="00534FAB" w:rsidP="00534FAB">
            <w:pPr>
              <w:pStyle w:val="Textoindependiente"/>
              <w:spacing w:line="360" w:lineRule="auto"/>
              <w:jc w:val="center"/>
              <w:rPr>
                <w:rFonts w:cs="Arial"/>
                <w:color w:val="000000" w:themeColor="text1"/>
                <w:sz w:val="22"/>
                <w:szCs w:val="22"/>
                <w:lang w:val="es-ES"/>
              </w:rPr>
            </w:pPr>
            <w:r w:rsidRPr="00534FAB">
              <w:rPr>
                <w:rFonts w:cs="Arial"/>
                <w:color w:val="000000" w:themeColor="text1"/>
                <w:sz w:val="22"/>
                <w:szCs w:val="22"/>
                <w:lang w:val="es-ES"/>
              </w:rPr>
              <w:t>f)       Documento en el conste el acuse de recepción de solicitud de opinión ante la autoridad competente respecto a sus  obligaciones fiscales (no mayor a 30 días de expedido)</w:t>
            </w:r>
          </w:p>
        </w:tc>
        <w:tc>
          <w:tcPr>
            <w:tcW w:w="2294" w:type="dxa"/>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c>
          <w:tcPr>
            <w:tcW w:w="2268" w:type="dxa"/>
            <w:noWrap/>
            <w:vAlign w:val="center"/>
            <w:hideMark/>
          </w:tcPr>
          <w:p w:rsidR="00534FAB" w:rsidRPr="00534FAB" w:rsidRDefault="00534FAB" w:rsidP="00534FA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4FAB">
              <w:rPr>
                <w:rFonts w:cs="Arial"/>
                <w:color w:val="000000" w:themeColor="text1"/>
                <w:sz w:val="22"/>
                <w:szCs w:val="22"/>
                <w:lang w:val="es-ES"/>
              </w:rPr>
              <w:t>SI PRESENTA</w:t>
            </w:r>
          </w:p>
        </w:tc>
      </w:tr>
    </w:tbl>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r w:rsidR="0015683E">
        <w:rPr>
          <w:rFonts w:cs="Arial"/>
          <w:color w:val="000000" w:themeColor="text1"/>
          <w:sz w:val="22"/>
          <w:szCs w:val="22"/>
        </w:rPr>
        <w:t>--</w:t>
      </w:r>
      <w:r>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2572"/>
        <w:gridCol w:w="2001"/>
        <w:gridCol w:w="2001"/>
        <w:gridCol w:w="2264"/>
      </w:tblGrid>
      <w:tr w:rsidR="00AD3E65" w:rsidRPr="00AD3E65" w:rsidTr="00AD3E6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p>
        </w:tc>
        <w:tc>
          <w:tcPr>
            <w:tcW w:w="2035"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AD3E65">
              <w:rPr>
                <w:rFonts w:cs="Arial"/>
                <w:color w:val="000000" w:themeColor="text1"/>
                <w:sz w:val="22"/>
                <w:szCs w:val="22"/>
                <w:lang w:val="en-US"/>
              </w:rPr>
              <w:t>SYC MOTORS, S.A. DE C.V.</w:t>
            </w:r>
          </w:p>
        </w:tc>
        <w:tc>
          <w:tcPr>
            <w:tcW w:w="2035"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ROCA AUTOMOTRIZ VALLARTA, S.A. DE C.V.</w:t>
            </w:r>
          </w:p>
        </w:tc>
        <w:tc>
          <w:tcPr>
            <w:tcW w:w="2303"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GRUPO MOTORMEXA GUADALAJARA, S.A. DE C.V.</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UNIDADES</w:t>
            </w:r>
          </w:p>
        </w:tc>
        <w:tc>
          <w:tcPr>
            <w:tcW w:w="2035"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30</w:t>
            </w:r>
          </w:p>
        </w:tc>
        <w:tc>
          <w:tcPr>
            <w:tcW w:w="2035"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30</w:t>
            </w:r>
          </w:p>
        </w:tc>
        <w:tc>
          <w:tcPr>
            <w:tcW w:w="2303"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30</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PRECIO UNITARIO</w:t>
            </w:r>
          </w:p>
        </w:tc>
        <w:tc>
          <w:tcPr>
            <w:tcW w:w="203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$440,431.03</w:t>
            </w:r>
          </w:p>
        </w:tc>
        <w:tc>
          <w:tcPr>
            <w:tcW w:w="203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$440,517.24</w:t>
            </w:r>
          </w:p>
        </w:tc>
        <w:tc>
          <w:tcPr>
            <w:tcW w:w="2303"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$440,000.00</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SUBTOTAL</w:t>
            </w:r>
          </w:p>
        </w:tc>
        <w:tc>
          <w:tcPr>
            <w:tcW w:w="203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$13,212,930.90</w:t>
            </w:r>
          </w:p>
        </w:tc>
        <w:tc>
          <w:tcPr>
            <w:tcW w:w="203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$13,215,517.20</w:t>
            </w:r>
          </w:p>
        </w:tc>
        <w:tc>
          <w:tcPr>
            <w:tcW w:w="2303"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$13,200,000.00</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IVA</w:t>
            </w:r>
          </w:p>
        </w:tc>
        <w:tc>
          <w:tcPr>
            <w:tcW w:w="203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$2,114,068.94</w:t>
            </w:r>
          </w:p>
        </w:tc>
        <w:tc>
          <w:tcPr>
            <w:tcW w:w="203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$2,114,482.75</w:t>
            </w:r>
          </w:p>
        </w:tc>
        <w:tc>
          <w:tcPr>
            <w:tcW w:w="2303"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$2,112,000.00</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7"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TOTAL</w:t>
            </w:r>
          </w:p>
        </w:tc>
        <w:tc>
          <w:tcPr>
            <w:tcW w:w="203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$15,326,999.84</w:t>
            </w:r>
          </w:p>
        </w:tc>
        <w:tc>
          <w:tcPr>
            <w:tcW w:w="203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$15,329,999.95</w:t>
            </w:r>
          </w:p>
        </w:tc>
        <w:tc>
          <w:tcPr>
            <w:tcW w:w="2303"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$15,312,000.00</w:t>
            </w:r>
          </w:p>
        </w:tc>
      </w:tr>
    </w:tbl>
    <w:p w:rsidR="00AD3E65" w:rsidRDefault="00AD3E65" w:rsidP="00FF14D4">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3338"/>
        <w:gridCol w:w="2597"/>
        <w:gridCol w:w="2903"/>
      </w:tblGrid>
      <w:tr w:rsidR="00AD3E65" w:rsidRPr="00AD3E65" w:rsidTr="00AD3E65">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rsidR="00AD3E65" w:rsidRDefault="00AD3E65" w:rsidP="00AD3E65">
            <w:pPr>
              <w:pStyle w:val="Textoindependiente"/>
              <w:spacing w:line="360" w:lineRule="auto"/>
              <w:jc w:val="center"/>
              <w:rPr>
                <w:rFonts w:cs="Arial"/>
                <w:color w:val="000000" w:themeColor="text1"/>
                <w:sz w:val="22"/>
                <w:szCs w:val="22"/>
                <w:lang w:val="es-ES"/>
              </w:rPr>
            </w:pPr>
          </w:p>
          <w:p w:rsidR="0015683E" w:rsidRPr="00AD3E65" w:rsidRDefault="0015683E" w:rsidP="00AD3E65">
            <w:pPr>
              <w:pStyle w:val="Textoindependiente"/>
              <w:spacing w:line="360" w:lineRule="auto"/>
              <w:jc w:val="center"/>
              <w:rPr>
                <w:rFonts w:cs="Arial"/>
                <w:color w:val="000000" w:themeColor="text1"/>
                <w:sz w:val="22"/>
                <w:szCs w:val="22"/>
                <w:lang w:val="es-ES"/>
              </w:rPr>
            </w:pPr>
          </w:p>
        </w:tc>
        <w:tc>
          <w:tcPr>
            <w:tcW w:w="2646"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CAMARENA AUTOMOTRIZ DE OCCIDENTE, S.A. DE C.V.</w:t>
            </w:r>
          </w:p>
        </w:tc>
        <w:tc>
          <w:tcPr>
            <w:tcW w:w="2958"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AUTOMOTORES FLOSOL, S.A. DE C.V.</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UNIDADES</w:t>
            </w:r>
          </w:p>
        </w:tc>
        <w:tc>
          <w:tcPr>
            <w:tcW w:w="2646"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30</w:t>
            </w:r>
          </w:p>
        </w:tc>
        <w:tc>
          <w:tcPr>
            <w:tcW w:w="2958"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30</w:t>
            </w:r>
          </w:p>
        </w:tc>
      </w:tr>
      <w:tr w:rsidR="00AD3E65" w:rsidRPr="00AD3E65" w:rsidTr="00AD3E65">
        <w:trPr>
          <w:trHeight w:val="226"/>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PRECIO UNITARIO</w:t>
            </w:r>
          </w:p>
        </w:tc>
        <w:tc>
          <w:tcPr>
            <w:tcW w:w="2646"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$440,258.62</w:t>
            </w:r>
          </w:p>
        </w:tc>
        <w:tc>
          <w:tcPr>
            <w:tcW w:w="29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$439,224.14</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SUBTOTAL</w:t>
            </w:r>
          </w:p>
        </w:tc>
        <w:tc>
          <w:tcPr>
            <w:tcW w:w="2646"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$13,207,758.60</w:t>
            </w:r>
          </w:p>
        </w:tc>
        <w:tc>
          <w:tcPr>
            <w:tcW w:w="29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$13,176,724.20</w:t>
            </w:r>
          </w:p>
        </w:tc>
      </w:tr>
      <w:tr w:rsidR="00AD3E65" w:rsidRPr="00AD3E65" w:rsidTr="00AD3E65">
        <w:trPr>
          <w:trHeight w:val="226"/>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IVA</w:t>
            </w:r>
          </w:p>
        </w:tc>
        <w:tc>
          <w:tcPr>
            <w:tcW w:w="2646"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$2,113,241.38</w:t>
            </w:r>
          </w:p>
        </w:tc>
        <w:tc>
          <w:tcPr>
            <w:tcW w:w="29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$2,108,275.87</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TOTAL</w:t>
            </w:r>
          </w:p>
        </w:tc>
        <w:tc>
          <w:tcPr>
            <w:tcW w:w="2646"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$15,320,999.98</w:t>
            </w:r>
          </w:p>
        </w:tc>
        <w:tc>
          <w:tcPr>
            <w:tcW w:w="29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D3E65">
              <w:rPr>
                <w:rFonts w:cs="Arial"/>
                <w:b/>
                <w:bCs/>
                <w:color w:val="000000" w:themeColor="text1"/>
                <w:sz w:val="22"/>
                <w:szCs w:val="22"/>
                <w:lang w:val="es-ES"/>
              </w:rPr>
              <w:t>$15,285,000.07</w:t>
            </w:r>
          </w:p>
        </w:tc>
      </w:tr>
    </w:tbl>
    <w:p w:rsidR="00AD3E65" w:rsidRDefault="00AD3E65" w:rsidP="00FF14D4">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de hasta $12´750,000.00 (Doce millones setecientos cincuenta mil pesos 00/100 moneda nacional) -----------------------------------------</w:t>
      </w:r>
    </w:p>
    <w:p w:rsidR="00FF14D4" w:rsidRPr="00D42603"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emitida por e</w:t>
      </w:r>
      <w:r w:rsidR="00D07FDE">
        <w:rPr>
          <w:rFonts w:cs="Arial"/>
          <w:color w:val="000000" w:themeColor="text1"/>
          <w:sz w:val="22"/>
          <w:szCs w:val="22"/>
        </w:rPr>
        <w:t>l C. Edgar Javier Villanueva Figueroa, Coordinador de División del Despacho del Comisionado de Seguridad Pública</w:t>
      </w:r>
      <w:r w:rsidRPr="00E10BF4">
        <w:rPr>
          <w:rFonts w:cs="Arial"/>
          <w:color w:val="000000" w:themeColor="text1"/>
          <w:sz w:val="22"/>
          <w:szCs w:val="22"/>
        </w:rPr>
        <w:t>, se concluye lo siguiente: ---</w:t>
      </w:r>
      <w:r>
        <w:rPr>
          <w:rFonts w:cs="Arial"/>
          <w:color w:val="000000" w:themeColor="text1"/>
          <w:sz w:val="22"/>
          <w:szCs w:val="22"/>
        </w:rPr>
        <w:t>----------------------------------</w:t>
      </w:r>
      <w:r w:rsidR="00D07FDE">
        <w:rPr>
          <w:rFonts w:cs="Arial"/>
          <w:color w:val="000000" w:themeColor="text1"/>
          <w:sz w:val="22"/>
          <w:szCs w:val="22"/>
        </w:rPr>
        <w:t>-------------------------------------------------</w:t>
      </w:r>
    </w:p>
    <w:tbl>
      <w:tblPr>
        <w:tblStyle w:val="Sombreadoclaro1"/>
        <w:tblW w:w="0" w:type="auto"/>
        <w:tblLook w:val="04A0" w:firstRow="1" w:lastRow="0" w:firstColumn="1" w:lastColumn="0" w:noHBand="0" w:noVBand="1"/>
      </w:tblPr>
      <w:tblGrid>
        <w:gridCol w:w="3180"/>
        <w:gridCol w:w="1842"/>
        <w:gridCol w:w="1909"/>
        <w:gridCol w:w="1907"/>
      </w:tblGrid>
      <w:tr w:rsidR="00AD3E65" w:rsidRPr="00AD3E65" w:rsidTr="00AD3E6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p>
        </w:tc>
        <w:tc>
          <w:tcPr>
            <w:tcW w:w="1909"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AD3E65">
              <w:rPr>
                <w:rFonts w:cs="Arial"/>
                <w:color w:val="000000" w:themeColor="text1"/>
                <w:sz w:val="22"/>
                <w:szCs w:val="22"/>
                <w:lang w:val="en-US"/>
              </w:rPr>
              <w:t>SYC MOTORS, S.A. DE C.V.</w:t>
            </w:r>
          </w:p>
        </w:tc>
        <w:tc>
          <w:tcPr>
            <w:tcW w:w="1978"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ROCA AUTOMOTRIZ VALLARTA, S.A. DE C.V.</w:t>
            </w:r>
          </w:p>
        </w:tc>
        <w:tc>
          <w:tcPr>
            <w:tcW w:w="1865"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GRUPO MOTORMEXA GUADALAJARA, S.A. DE C.V.</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Motor 3.5 L</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6 Cilindros</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282 HP 253 lb-pie</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4x2</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Doble Cabina</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Automática</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Suspensión de aluminio, independiente de doble horquilla</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 material de la suspensión</w:t>
            </w:r>
          </w:p>
        </w:tc>
        <w:tc>
          <w:tcPr>
            <w:tcW w:w="1865"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 material de la suspensión</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lastRenderedPageBreak/>
              <w:t>Dirección eléctrica de piñón y cremallera</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  de piñón y cremallera</w:t>
            </w:r>
          </w:p>
        </w:tc>
        <w:tc>
          <w:tcPr>
            <w:tcW w:w="1865"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  de piñón y cremallera</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Bolsa de aire frontales para conductor y pasajeros y laterales tipo cortina</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Seguros eléctricos</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c>
          <w:tcPr>
            <w:tcW w:w="186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Sistema de monitoreo de presión de llantas</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c>
          <w:tcPr>
            <w:tcW w:w="1865"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Frenos de disco ventilados, ABS</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Faros de encendido automático</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c>
          <w:tcPr>
            <w:tcW w:w="1865"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especifica</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Paquete de arrastre</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c>
          <w:tcPr>
            <w:tcW w:w="1865"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Llantas LT245/70 R17</w:t>
            </w:r>
          </w:p>
        </w:tc>
        <w:tc>
          <w:tcPr>
            <w:tcW w:w="1909"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5"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3302"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Combustible de 98 litros</w:t>
            </w:r>
          </w:p>
        </w:tc>
        <w:tc>
          <w:tcPr>
            <w:tcW w:w="1909"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97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c>
          <w:tcPr>
            <w:tcW w:w="1865"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bl>
    <w:p w:rsidR="00AD3E65" w:rsidRDefault="00AD3E65" w:rsidP="00FF14D4">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0" w:type="auto"/>
        <w:tblLook w:val="04A0" w:firstRow="1" w:lastRow="0" w:firstColumn="1" w:lastColumn="0" w:noHBand="0" w:noVBand="1"/>
      </w:tblPr>
      <w:tblGrid>
        <w:gridCol w:w="4761"/>
        <w:gridCol w:w="2186"/>
        <w:gridCol w:w="1891"/>
      </w:tblGrid>
      <w:tr w:rsidR="00AD3E65" w:rsidRPr="00AD3E65" w:rsidTr="00AD3E6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p>
        </w:tc>
        <w:tc>
          <w:tcPr>
            <w:tcW w:w="2258"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CAMARENA AUTOMOTRIZ DE OCCIDENTE, S.A. DE C.V.</w:t>
            </w:r>
          </w:p>
        </w:tc>
        <w:tc>
          <w:tcPr>
            <w:tcW w:w="1868" w:type="dxa"/>
            <w:vAlign w:val="center"/>
            <w:hideMark/>
          </w:tcPr>
          <w:p w:rsidR="00AD3E65" w:rsidRPr="00AD3E65" w:rsidRDefault="00AD3E65" w:rsidP="00AD3E6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AUTOMOTORES FLOSOL, S.A. DE C.V.</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Motor 3.5 L</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6 Cilindros</w:t>
            </w:r>
          </w:p>
        </w:tc>
        <w:tc>
          <w:tcPr>
            <w:tcW w:w="22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282 HP 253 lb-pie</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lastRenderedPageBreak/>
              <w:t>4x2</w:t>
            </w:r>
          </w:p>
        </w:tc>
        <w:tc>
          <w:tcPr>
            <w:tcW w:w="22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Doble Cabina</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Automática</w:t>
            </w:r>
          </w:p>
        </w:tc>
        <w:tc>
          <w:tcPr>
            <w:tcW w:w="22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Suspensión de aluminio, independiente de doble horquilla</w:t>
            </w:r>
          </w:p>
        </w:tc>
        <w:tc>
          <w:tcPr>
            <w:tcW w:w="2258" w:type="dxa"/>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 material de la suspensión</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Dirección eléctrica de piñón y cremallera</w:t>
            </w:r>
          </w:p>
        </w:tc>
        <w:tc>
          <w:tcPr>
            <w:tcW w:w="225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  de piñón y cremallera</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Bolsa de aire frontales para conductor y pasajeros y laterales tipo cortina</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Seguros eléctricos</w:t>
            </w:r>
          </w:p>
        </w:tc>
        <w:tc>
          <w:tcPr>
            <w:tcW w:w="22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Sistema de monitoreo de presión de llantas</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Frenos de disco ventilados, ABS</w:t>
            </w:r>
          </w:p>
        </w:tc>
        <w:tc>
          <w:tcPr>
            <w:tcW w:w="22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Faros de encendido automático</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Paquete de arrastre</w:t>
            </w:r>
          </w:p>
        </w:tc>
        <w:tc>
          <w:tcPr>
            <w:tcW w:w="2258" w:type="dxa"/>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no cumple no especifica</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Llantas LT245/70 R17</w:t>
            </w:r>
          </w:p>
        </w:tc>
        <w:tc>
          <w:tcPr>
            <w:tcW w:w="225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r w:rsidR="00AD3E65" w:rsidRPr="00AD3E65" w:rsidTr="00AD3E65">
        <w:trPr>
          <w:trHeight w:val="20"/>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AD3E65" w:rsidRPr="00AD3E65" w:rsidRDefault="00AD3E65" w:rsidP="00AD3E65">
            <w:pPr>
              <w:pStyle w:val="Textoindependiente"/>
              <w:spacing w:line="360" w:lineRule="auto"/>
              <w:jc w:val="center"/>
              <w:rPr>
                <w:rFonts w:cs="Arial"/>
                <w:color w:val="000000" w:themeColor="text1"/>
                <w:sz w:val="22"/>
                <w:szCs w:val="22"/>
                <w:lang w:val="es-ES"/>
              </w:rPr>
            </w:pPr>
            <w:r w:rsidRPr="00AD3E65">
              <w:rPr>
                <w:rFonts w:cs="Arial"/>
                <w:color w:val="000000" w:themeColor="text1"/>
                <w:sz w:val="22"/>
                <w:szCs w:val="22"/>
                <w:lang w:val="es-ES"/>
              </w:rPr>
              <w:t>Combustible de 98 litros</w:t>
            </w:r>
          </w:p>
        </w:tc>
        <w:tc>
          <w:tcPr>
            <w:tcW w:w="225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c>
          <w:tcPr>
            <w:tcW w:w="1868" w:type="dxa"/>
            <w:noWrap/>
            <w:vAlign w:val="center"/>
            <w:hideMark/>
          </w:tcPr>
          <w:p w:rsidR="00AD3E65" w:rsidRPr="00AD3E65" w:rsidRDefault="00AD3E65" w:rsidP="00AD3E6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D3E65">
              <w:rPr>
                <w:rFonts w:cs="Arial"/>
                <w:color w:val="000000" w:themeColor="text1"/>
                <w:sz w:val="22"/>
                <w:szCs w:val="22"/>
                <w:lang w:val="es-ES"/>
              </w:rPr>
              <w:t>si cumple</w:t>
            </w:r>
          </w:p>
        </w:tc>
      </w:tr>
    </w:tbl>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p>
    <w:p w:rsidR="008D0998" w:rsidRDefault="008D0998" w:rsidP="00FF14D4">
      <w:pPr>
        <w:pStyle w:val="Textoindependiente"/>
        <w:spacing w:line="360" w:lineRule="auto"/>
        <w:rPr>
          <w:rFonts w:cs="Arial"/>
          <w:sz w:val="22"/>
          <w:szCs w:val="22"/>
        </w:rPr>
      </w:pPr>
      <w:r w:rsidRPr="008D0998">
        <w:rPr>
          <w:rFonts w:cs="Arial"/>
          <w:sz w:val="22"/>
          <w:szCs w:val="22"/>
        </w:rPr>
        <w:t>Una vez revisada la información se informa a los miembros de la Comisión que mediante correo electrónico oficial, la dependencia solicitante informó la reducción de los bienes solicitados, a fin de estar dentro del techo presupuestal autorizado para el presente proceso. El presente concurso contempla la adquisición de 30 unidades vehiculares por lo que solicita la redu</w:t>
      </w:r>
      <w:r>
        <w:rPr>
          <w:rFonts w:cs="Arial"/>
          <w:sz w:val="22"/>
          <w:szCs w:val="22"/>
        </w:rPr>
        <w:t>cción a 25 unidades vehiculares a fin de ajustarse al techo presupuestal. -----------------------------------------------------------------</w:t>
      </w:r>
      <w:r w:rsidR="0015683E">
        <w:rPr>
          <w:rFonts w:cs="Arial"/>
          <w:sz w:val="22"/>
          <w:szCs w:val="22"/>
        </w:rPr>
        <w:t>------------------------</w:t>
      </w:r>
      <w:r>
        <w:rPr>
          <w:rFonts w:cs="Arial"/>
          <w:sz w:val="22"/>
          <w:szCs w:val="22"/>
        </w:rPr>
        <w:t>----</w:t>
      </w:r>
      <w:r w:rsidR="0015683E">
        <w:rPr>
          <w:rFonts w:cs="Arial"/>
          <w:sz w:val="22"/>
          <w:szCs w:val="22"/>
        </w:rPr>
        <w:t>-------------------------------</w:t>
      </w:r>
    </w:p>
    <w:p w:rsidR="00FF14D4" w:rsidRPr="00FF14D4" w:rsidRDefault="008D0998" w:rsidP="00FF14D4">
      <w:pPr>
        <w:pStyle w:val="Textoindependiente"/>
        <w:spacing w:line="360" w:lineRule="auto"/>
        <w:rPr>
          <w:rFonts w:cs="Arial"/>
          <w:color w:val="000000" w:themeColor="text1"/>
          <w:sz w:val="22"/>
          <w:szCs w:val="22"/>
          <w:lang w:val="es-ES"/>
        </w:rPr>
      </w:pPr>
      <w:r w:rsidRPr="008D0998">
        <w:rPr>
          <w:rFonts w:cs="Arial"/>
          <w:sz w:val="22"/>
          <w:szCs w:val="22"/>
        </w:rPr>
        <w:t xml:space="preserve">Por tal motivo se somete a consideración la </w:t>
      </w:r>
      <w:r w:rsidRPr="008D0998">
        <w:rPr>
          <w:rFonts w:cs="Arial"/>
          <w:b/>
          <w:sz w:val="22"/>
          <w:szCs w:val="22"/>
        </w:rPr>
        <w:t>RESOLUCIÓN</w:t>
      </w:r>
      <w:r w:rsidRPr="008D0998">
        <w:rPr>
          <w:rFonts w:cs="Arial"/>
          <w:sz w:val="22"/>
          <w:szCs w:val="22"/>
        </w:rPr>
        <w:t xml:space="preserve"> al concurso C81/2016 correspondiente al proyecto denominado </w:t>
      </w:r>
      <w:r w:rsidRPr="008D0998">
        <w:rPr>
          <w:rFonts w:cs="Arial"/>
          <w:b/>
          <w:sz w:val="22"/>
          <w:szCs w:val="22"/>
        </w:rPr>
        <w:t xml:space="preserve">“ADQUISICIÓN DE 30 CAMIONETAS TIPO </w:t>
      </w:r>
      <w:r w:rsidRPr="008D0998">
        <w:rPr>
          <w:rFonts w:cs="Arial"/>
          <w:b/>
          <w:sz w:val="22"/>
          <w:szCs w:val="22"/>
        </w:rPr>
        <w:lastRenderedPageBreak/>
        <w:t>PICK UP 4X2 PARA LA FISCALÍA GENERAL</w:t>
      </w:r>
      <w:r w:rsidRPr="008D0998">
        <w:rPr>
          <w:rFonts w:cs="Arial"/>
          <w:sz w:val="22"/>
          <w:szCs w:val="22"/>
        </w:rPr>
        <w:t xml:space="preserve">”  para la adjudicación a la empresa denominada Automotores FLOSOL S.A. de C.V. por un monto total de hasta </w:t>
      </w:r>
      <w:r w:rsidRPr="008D0998">
        <w:rPr>
          <w:rFonts w:cs="Arial"/>
          <w:b/>
          <w:sz w:val="22"/>
          <w:szCs w:val="22"/>
        </w:rPr>
        <w:t xml:space="preserve">$12´737,500.06 (Doce millones setecientos treinta y siete mil quinientos pesos 06/100 moneda nacional) </w:t>
      </w:r>
      <w:r w:rsidRPr="008D0998">
        <w:rPr>
          <w:rFonts w:cs="Arial"/>
          <w:sz w:val="22"/>
          <w:szCs w:val="22"/>
        </w:rPr>
        <w:t xml:space="preserve"> impuesto al valor agregado incluido, para la adquisición de 25 unidades a un precio por unitario de hasta </w:t>
      </w:r>
      <w:r w:rsidRPr="008D0998">
        <w:rPr>
          <w:rFonts w:cs="Arial"/>
          <w:b/>
          <w:sz w:val="22"/>
          <w:szCs w:val="22"/>
        </w:rPr>
        <w:t>$439,224.14 (Cuatrocientos treinta y nueve mil doscientos veinticuatro pesos 14/100 moneda nacional)</w:t>
      </w:r>
      <w:r w:rsidRPr="008D0998">
        <w:rPr>
          <w:rFonts w:cs="Arial"/>
          <w:sz w:val="22"/>
          <w:szCs w:val="22"/>
        </w:rPr>
        <w:t xml:space="preserve"> impuesto al valor agregado no incluido debido a que cumplen técnica, económica y administrativamente con lo solicitado en bases; esto último en apego al artículo 52 fracción I,  II,  III,  X y XII de la Ley de Adquisiciones y Enajenaciones del Gobierno del Estado de Jalisco.</w:t>
      </w:r>
      <w:r w:rsidR="00FF14D4">
        <w:rPr>
          <w:rFonts w:cs="Arial"/>
          <w:color w:val="000000" w:themeColor="text1"/>
          <w:sz w:val="22"/>
          <w:szCs w:val="22"/>
        </w:rPr>
        <w:t>--------------------</w:t>
      </w:r>
      <w:r w:rsidR="0015683E">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p>
    <w:p w:rsidR="00FF14D4" w:rsidRPr="00FF14D4" w:rsidRDefault="00AD3E65" w:rsidP="00AD3E65">
      <w:pPr>
        <w:pStyle w:val="Textoindependiente"/>
        <w:numPr>
          <w:ilvl w:val="1"/>
          <w:numId w:val="2"/>
        </w:numPr>
        <w:spacing w:line="360" w:lineRule="auto"/>
        <w:ind w:left="0" w:firstLine="0"/>
        <w:rPr>
          <w:rFonts w:cs="Arial"/>
          <w:color w:val="000000" w:themeColor="text1"/>
          <w:sz w:val="22"/>
          <w:szCs w:val="22"/>
          <w:lang w:val="es-ES"/>
        </w:rPr>
      </w:pPr>
      <w:r w:rsidRPr="00AD3E65">
        <w:rPr>
          <w:rFonts w:cs="Arial"/>
          <w:b/>
          <w:color w:val="000000" w:themeColor="text1"/>
          <w:sz w:val="22"/>
          <w:szCs w:val="22"/>
        </w:rPr>
        <w:t>PUNTO RETIRADO DEL ORDEN DEL DÍA.</w:t>
      </w:r>
      <w:r>
        <w:rPr>
          <w:rFonts w:cs="Arial"/>
          <w:color w:val="000000" w:themeColor="text1"/>
          <w:sz w:val="22"/>
          <w:szCs w:val="22"/>
        </w:rPr>
        <w:t xml:space="preserve">  ------------------------------------------------</w:t>
      </w:r>
      <w:r w:rsidR="0015683E">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p>
    <w:p w:rsidR="00FF14D4" w:rsidRPr="00C75104" w:rsidRDefault="00FF14D4" w:rsidP="00FF14D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C87/2016 correspondiente al proyecto denominado </w:t>
      </w:r>
      <w:r>
        <w:rPr>
          <w:rFonts w:cs="Arial"/>
          <w:b/>
          <w:color w:val="000000" w:themeColor="text1"/>
          <w:sz w:val="22"/>
          <w:szCs w:val="22"/>
        </w:rPr>
        <w:t>“SUMINISTRO E INSTALACIÓN DE BANCO DE BATERIAS PARA LA FISCALÍA GENERAL DEL ESTADO DE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18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15683E">
        <w:rPr>
          <w:rFonts w:cs="Arial"/>
          <w:color w:val="000000" w:themeColor="text1"/>
          <w:sz w:val="22"/>
          <w:szCs w:val="22"/>
        </w:rPr>
        <w:t>-------------------------------------</w:t>
      </w:r>
    </w:p>
    <w:p w:rsidR="00FF14D4" w:rsidRPr="0075375C" w:rsidRDefault="00FF14D4" w:rsidP="00FF14D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109" w:type="dxa"/>
        <w:tblLook w:val="04A0" w:firstRow="1" w:lastRow="0" w:firstColumn="1" w:lastColumn="0" w:noHBand="0" w:noVBand="1"/>
      </w:tblPr>
      <w:tblGrid>
        <w:gridCol w:w="6832"/>
        <w:gridCol w:w="2277"/>
      </w:tblGrid>
      <w:tr w:rsidR="00EE4450" w:rsidRPr="00EE4450" w:rsidTr="00EE445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EE4450">
            <w:pPr>
              <w:pStyle w:val="Textoindependiente"/>
              <w:spacing w:line="360" w:lineRule="auto"/>
              <w:jc w:val="center"/>
              <w:rPr>
                <w:rFonts w:cs="Arial"/>
                <w:color w:val="000000" w:themeColor="text1"/>
                <w:sz w:val="22"/>
                <w:szCs w:val="22"/>
                <w:lang w:val="es-ES"/>
              </w:rPr>
            </w:pPr>
            <w:r w:rsidRPr="00EE4450">
              <w:rPr>
                <w:rFonts w:cs="Arial"/>
                <w:color w:val="000000" w:themeColor="text1"/>
                <w:sz w:val="22"/>
                <w:szCs w:val="22"/>
                <w:lang w:val="es-ES"/>
              </w:rPr>
              <w:t>PARTICIPANTE</w:t>
            </w:r>
          </w:p>
        </w:tc>
        <w:tc>
          <w:tcPr>
            <w:tcW w:w="2277" w:type="dxa"/>
            <w:vAlign w:val="center"/>
            <w:hideMark/>
          </w:tcPr>
          <w:p w:rsidR="00EE4450" w:rsidRPr="00EE4450" w:rsidRDefault="00EE4450" w:rsidP="00EE44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RSS DIGITAL S.A. DE C.V.</w:t>
            </w:r>
          </w:p>
        </w:tc>
      </w:tr>
      <w:tr w:rsidR="00EE4450" w:rsidRPr="00EE4450" w:rsidTr="00EE445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EE4450">
            <w:pPr>
              <w:pStyle w:val="Textoindependiente"/>
              <w:spacing w:line="360" w:lineRule="auto"/>
              <w:jc w:val="center"/>
              <w:rPr>
                <w:rFonts w:cs="Arial"/>
                <w:b w:val="0"/>
                <w:color w:val="000000" w:themeColor="text1"/>
                <w:sz w:val="22"/>
                <w:szCs w:val="22"/>
                <w:lang w:val="es-ES"/>
              </w:rPr>
            </w:pPr>
            <w:r w:rsidRPr="00EE4450">
              <w:rPr>
                <w:rFonts w:cs="Arial"/>
                <w:b w:val="0"/>
                <w:color w:val="000000" w:themeColor="text1"/>
                <w:sz w:val="22"/>
                <w:szCs w:val="22"/>
                <w:lang w:val="es-ES"/>
              </w:rPr>
              <w:t>ANEXO 3  CARTA PROPOSICION</w:t>
            </w:r>
          </w:p>
        </w:tc>
        <w:tc>
          <w:tcPr>
            <w:tcW w:w="2277" w:type="dxa"/>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EE4450">
              <w:rPr>
                <w:rFonts w:cs="Arial"/>
                <w:bCs/>
                <w:color w:val="000000" w:themeColor="text1"/>
                <w:sz w:val="22"/>
                <w:szCs w:val="22"/>
                <w:lang w:val="es-ES"/>
              </w:rPr>
              <w:t>SI ENTREGO</w:t>
            </w:r>
          </w:p>
        </w:tc>
      </w:tr>
      <w:tr w:rsidR="00EE4450" w:rsidRPr="00EE4450" w:rsidTr="00EE4450">
        <w:trPr>
          <w:trHeight w:val="258"/>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EE4450">
            <w:pPr>
              <w:pStyle w:val="Textoindependiente"/>
              <w:spacing w:line="360" w:lineRule="auto"/>
              <w:jc w:val="center"/>
              <w:rPr>
                <w:rFonts w:cs="Arial"/>
                <w:b w:val="0"/>
                <w:color w:val="000000" w:themeColor="text1"/>
                <w:sz w:val="22"/>
                <w:szCs w:val="22"/>
                <w:lang w:val="es-ES"/>
              </w:rPr>
            </w:pPr>
            <w:r w:rsidRPr="00EE4450">
              <w:rPr>
                <w:rFonts w:cs="Arial"/>
                <w:b w:val="0"/>
                <w:color w:val="000000" w:themeColor="text1"/>
                <w:sz w:val="22"/>
                <w:szCs w:val="22"/>
                <w:lang w:val="es-ES"/>
              </w:rPr>
              <w:t>Anexo 4   ACREDITACION</w:t>
            </w:r>
          </w:p>
        </w:tc>
        <w:tc>
          <w:tcPr>
            <w:tcW w:w="2277" w:type="dxa"/>
            <w:vAlign w:val="center"/>
            <w:hideMark/>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EE4450">
              <w:rPr>
                <w:rFonts w:cs="Arial"/>
                <w:bCs/>
                <w:color w:val="000000" w:themeColor="text1"/>
                <w:sz w:val="22"/>
                <w:szCs w:val="22"/>
                <w:lang w:val="es-ES"/>
              </w:rPr>
              <w:t>SI ENTREGO</w:t>
            </w:r>
          </w:p>
        </w:tc>
      </w:tr>
      <w:tr w:rsidR="00EE4450" w:rsidRPr="00EE4450" w:rsidTr="00EE445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EE4450">
            <w:pPr>
              <w:pStyle w:val="Textoindependiente"/>
              <w:spacing w:line="360" w:lineRule="auto"/>
              <w:jc w:val="center"/>
              <w:rPr>
                <w:rFonts w:cs="Arial"/>
                <w:b w:val="0"/>
                <w:color w:val="000000" w:themeColor="text1"/>
                <w:sz w:val="22"/>
                <w:szCs w:val="22"/>
                <w:lang w:val="es-ES"/>
              </w:rPr>
            </w:pPr>
            <w:r w:rsidRPr="00EE4450">
              <w:rPr>
                <w:rFonts w:cs="Arial"/>
                <w:b w:val="0"/>
                <w:color w:val="000000" w:themeColor="text1"/>
                <w:sz w:val="22"/>
                <w:szCs w:val="22"/>
                <w:lang w:val="es-ES"/>
              </w:rPr>
              <w:t>Anexo 5     (PROPUESTA ECONOMICA)</w:t>
            </w:r>
          </w:p>
        </w:tc>
        <w:tc>
          <w:tcPr>
            <w:tcW w:w="2277" w:type="dxa"/>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EE4450">
              <w:rPr>
                <w:rFonts w:cs="Arial"/>
                <w:bCs/>
                <w:color w:val="000000" w:themeColor="text1"/>
                <w:sz w:val="22"/>
                <w:szCs w:val="22"/>
                <w:lang w:val="es-ES"/>
              </w:rPr>
              <w:t>SI ENTREGO</w:t>
            </w:r>
          </w:p>
        </w:tc>
      </w:tr>
      <w:tr w:rsidR="00EE4450" w:rsidRPr="00EE4450" w:rsidTr="00EE4450">
        <w:trPr>
          <w:trHeight w:val="258"/>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EE4450">
            <w:pPr>
              <w:pStyle w:val="Textoindependiente"/>
              <w:spacing w:line="360" w:lineRule="auto"/>
              <w:jc w:val="center"/>
              <w:rPr>
                <w:rFonts w:cs="Arial"/>
                <w:b w:val="0"/>
                <w:color w:val="000000" w:themeColor="text1"/>
                <w:sz w:val="22"/>
                <w:szCs w:val="22"/>
                <w:lang w:val="es-ES"/>
              </w:rPr>
            </w:pPr>
            <w:r w:rsidRPr="00EE4450">
              <w:rPr>
                <w:rFonts w:cs="Arial"/>
                <w:b w:val="0"/>
                <w:color w:val="000000" w:themeColor="text1"/>
                <w:sz w:val="22"/>
                <w:szCs w:val="22"/>
                <w:lang w:val="es-ES"/>
              </w:rPr>
              <w:t>ANEXO 6 (PROPUESTA TECNICA)</w:t>
            </w:r>
          </w:p>
        </w:tc>
        <w:tc>
          <w:tcPr>
            <w:tcW w:w="2277" w:type="dxa"/>
            <w:vAlign w:val="center"/>
            <w:hideMark/>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EE4450">
              <w:rPr>
                <w:rFonts w:cs="Arial"/>
                <w:bCs/>
                <w:color w:val="000000" w:themeColor="text1"/>
                <w:sz w:val="22"/>
                <w:szCs w:val="22"/>
                <w:lang w:val="es-ES"/>
              </w:rPr>
              <w:t>SI ENTREGO</w:t>
            </w:r>
          </w:p>
        </w:tc>
      </w:tr>
      <w:tr w:rsidR="00EE4450" w:rsidRPr="00EE4450" w:rsidTr="00EE445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EE4450">
            <w:pPr>
              <w:pStyle w:val="Textoindependiente"/>
              <w:spacing w:line="360" w:lineRule="auto"/>
              <w:jc w:val="center"/>
              <w:rPr>
                <w:rFonts w:cs="Arial"/>
                <w:b w:val="0"/>
                <w:color w:val="000000" w:themeColor="text1"/>
                <w:sz w:val="22"/>
                <w:szCs w:val="22"/>
                <w:lang w:val="es-ES"/>
              </w:rPr>
            </w:pPr>
            <w:r w:rsidRPr="00EE4450">
              <w:rPr>
                <w:rFonts w:cs="Arial"/>
                <w:b w:val="0"/>
                <w:color w:val="000000" w:themeColor="text1"/>
                <w:sz w:val="22"/>
                <w:szCs w:val="22"/>
                <w:lang w:val="es-ES"/>
              </w:rPr>
              <w:t>ANEXO 7 (ESTRATIFICACION)</w:t>
            </w:r>
          </w:p>
        </w:tc>
        <w:tc>
          <w:tcPr>
            <w:tcW w:w="2277" w:type="dxa"/>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EE4450">
              <w:rPr>
                <w:rFonts w:cs="Arial"/>
                <w:bCs/>
                <w:color w:val="000000" w:themeColor="text1"/>
                <w:sz w:val="22"/>
                <w:szCs w:val="22"/>
                <w:lang w:val="es-ES"/>
              </w:rPr>
              <w:t>SI ENTREGO</w:t>
            </w:r>
          </w:p>
        </w:tc>
      </w:tr>
    </w:tbl>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r w:rsidR="0015683E">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1328"/>
        <w:gridCol w:w="1383"/>
        <w:gridCol w:w="1794"/>
        <w:gridCol w:w="1968"/>
        <w:gridCol w:w="2365"/>
      </w:tblGrid>
      <w:tr w:rsidR="00EE4450" w:rsidRPr="00EE4450" w:rsidTr="00EE44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54" w:type="dxa"/>
            <w:gridSpan w:val="5"/>
            <w:noWrap/>
            <w:vAlign w:val="center"/>
          </w:tcPr>
          <w:p w:rsidR="00EE4450" w:rsidRPr="00EE4450" w:rsidRDefault="00EE4450" w:rsidP="00EE4450">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RSS Digital S.A. de C.V.</w:t>
            </w:r>
          </w:p>
        </w:tc>
      </w:tr>
      <w:tr w:rsidR="00EE4450" w:rsidRPr="00EE4450" w:rsidTr="00EE44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8" w:type="dxa"/>
            <w:noWrap/>
            <w:vAlign w:val="center"/>
            <w:hideMark/>
          </w:tcPr>
          <w:p w:rsidR="00EE4450" w:rsidRPr="00EE4450" w:rsidRDefault="00EE4450" w:rsidP="00EE4450">
            <w:pPr>
              <w:pStyle w:val="Textoindependiente"/>
              <w:spacing w:line="360" w:lineRule="auto"/>
              <w:jc w:val="center"/>
              <w:rPr>
                <w:rFonts w:cs="Arial"/>
                <w:color w:val="000000" w:themeColor="text1"/>
                <w:sz w:val="22"/>
                <w:szCs w:val="22"/>
                <w:lang w:val="es-ES"/>
              </w:rPr>
            </w:pPr>
            <w:r w:rsidRPr="00EE4450">
              <w:rPr>
                <w:rFonts w:cs="Arial"/>
                <w:color w:val="000000" w:themeColor="text1"/>
                <w:sz w:val="22"/>
                <w:szCs w:val="22"/>
                <w:lang w:val="es-ES"/>
              </w:rPr>
              <w:lastRenderedPageBreak/>
              <w:t>PARTIDA</w:t>
            </w:r>
          </w:p>
        </w:tc>
        <w:tc>
          <w:tcPr>
            <w:tcW w:w="1416"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CANTIDAD</w:t>
            </w:r>
          </w:p>
        </w:tc>
        <w:tc>
          <w:tcPr>
            <w:tcW w:w="1838"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P.U.</w:t>
            </w:r>
          </w:p>
        </w:tc>
        <w:tc>
          <w:tcPr>
            <w:tcW w:w="2017"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SUBTOTAL</w:t>
            </w:r>
          </w:p>
        </w:tc>
        <w:tc>
          <w:tcPr>
            <w:tcW w:w="2425"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TOTAL</w:t>
            </w:r>
          </w:p>
        </w:tc>
      </w:tr>
      <w:tr w:rsidR="00EE4450" w:rsidRPr="00EE4450" w:rsidTr="00EE4450">
        <w:trPr>
          <w:trHeight w:val="20"/>
        </w:trPr>
        <w:tc>
          <w:tcPr>
            <w:cnfStyle w:val="001000000000" w:firstRow="0" w:lastRow="0" w:firstColumn="1" w:lastColumn="0" w:oddVBand="0" w:evenVBand="0" w:oddHBand="0" w:evenHBand="0" w:firstRowFirstColumn="0" w:firstRowLastColumn="0" w:lastRowFirstColumn="0" w:lastRowLastColumn="0"/>
            <w:tcW w:w="1358" w:type="dxa"/>
            <w:vAlign w:val="center"/>
            <w:hideMark/>
          </w:tcPr>
          <w:p w:rsidR="00EE4450" w:rsidRPr="00EE4450" w:rsidRDefault="00EE4450" w:rsidP="00EE4450">
            <w:pPr>
              <w:pStyle w:val="Textoindependiente"/>
              <w:spacing w:line="360" w:lineRule="auto"/>
              <w:jc w:val="center"/>
              <w:rPr>
                <w:rFonts w:cs="Arial"/>
                <w:color w:val="000000" w:themeColor="text1"/>
                <w:sz w:val="22"/>
                <w:szCs w:val="22"/>
                <w:lang w:val="es-ES"/>
              </w:rPr>
            </w:pPr>
            <w:r w:rsidRPr="00EE4450">
              <w:rPr>
                <w:rFonts w:cs="Arial"/>
                <w:color w:val="000000" w:themeColor="text1"/>
                <w:sz w:val="22"/>
                <w:szCs w:val="22"/>
                <w:lang w:val="es-ES"/>
              </w:rPr>
              <w:t>PARTIDA 1</w:t>
            </w:r>
          </w:p>
        </w:tc>
        <w:tc>
          <w:tcPr>
            <w:tcW w:w="1416" w:type="dxa"/>
            <w:vAlign w:val="center"/>
            <w:hideMark/>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6</w:t>
            </w:r>
          </w:p>
        </w:tc>
        <w:tc>
          <w:tcPr>
            <w:tcW w:w="1838" w:type="dxa"/>
            <w:noWrap/>
            <w:vAlign w:val="center"/>
            <w:hideMark/>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$440,000.00</w:t>
            </w:r>
          </w:p>
        </w:tc>
        <w:tc>
          <w:tcPr>
            <w:tcW w:w="2017" w:type="dxa"/>
            <w:noWrap/>
            <w:vAlign w:val="center"/>
            <w:hideMark/>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$2,640,000.00</w:t>
            </w:r>
          </w:p>
        </w:tc>
        <w:tc>
          <w:tcPr>
            <w:tcW w:w="2425" w:type="dxa"/>
            <w:noWrap/>
            <w:vAlign w:val="center"/>
            <w:hideMark/>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$3,062,400.00</w:t>
            </w:r>
          </w:p>
        </w:tc>
      </w:tr>
      <w:tr w:rsidR="00EE4450" w:rsidRPr="00EE4450" w:rsidTr="00EE44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8" w:type="dxa"/>
            <w:noWrap/>
            <w:vAlign w:val="center"/>
            <w:hideMark/>
          </w:tcPr>
          <w:p w:rsidR="00EE4450" w:rsidRPr="00EE4450" w:rsidRDefault="00EE4450" w:rsidP="00EE4450">
            <w:pPr>
              <w:pStyle w:val="Textoindependiente"/>
              <w:spacing w:line="360" w:lineRule="auto"/>
              <w:jc w:val="center"/>
              <w:rPr>
                <w:rFonts w:cs="Arial"/>
                <w:color w:val="000000" w:themeColor="text1"/>
                <w:sz w:val="22"/>
                <w:szCs w:val="22"/>
                <w:lang w:val="es-ES"/>
              </w:rPr>
            </w:pPr>
            <w:r w:rsidRPr="00EE4450">
              <w:rPr>
                <w:rFonts w:cs="Arial"/>
                <w:color w:val="000000" w:themeColor="text1"/>
                <w:sz w:val="22"/>
                <w:szCs w:val="22"/>
                <w:lang w:val="es-ES"/>
              </w:rPr>
              <w:t>PARTIDA 2</w:t>
            </w:r>
          </w:p>
        </w:tc>
        <w:tc>
          <w:tcPr>
            <w:tcW w:w="1416" w:type="dxa"/>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6</w:t>
            </w:r>
          </w:p>
        </w:tc>
        <w:tc>
          <w:tcPr>
            <w:tcW w:w="1838"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$602,000.00</w:t>
            </w:r>
          </w:p>
        </w:tc>
        <w:tc>
          <w:tcPr>
            <w:tcW w:w="2017"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$3,612,000.00</w:t>
            </w:r>
          </w:p>
        </w:tc>
        <w:tc>
          <w:tcPr>
            <w:tcW w:w="2425" w:type="dxa"/>
            <w:noWrap/>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$4,189,920.00</w:t>
            </w:r>
          </w:p>
        </w:tc>
      </w:tr>
      <w:tr w:rsidR="00EE4450" w:rsidRPr="00EE4450" w:rsidTr="00EE4450">
        <w:trPr>
          <w:trHeight w:val="20"/>
        </w:trPr>
        <w:tc>
          <w:tcPr>
            <w:cnfStyle w:val="001000000000" w:firstRow="0" w:lastRow="0" w:firstColumn="1" w:lastColumn="0" w:oddVBand="0" w:evenVBand="0" w:oddHBand="0" w:evenHBand="0" w:firstRowFirstColumn="0" w:firstRowLastColumn="0" w:lastRowFirstColumn="0" w:lastRowLastColumn="0"/>
            <w:tcW w:w="1358" w:type="dxa"/>
            <w:noWrap/>
            <w:vAlign w:val="center"/>
          </w:tcPr>
          <w:p w:rsidR="00EE4450" w:rsidRPr="00EE4450" w:rsidRDefault="00EE4450" w:rsidP="00EE4450">
            <w:pPr>
              <w:pStyle w:val="Textoindependiente"/>
              <w:spacing w:line="360" w:lineRule="auto"/>
              <w:jc w:val="center"/>
              <w:rPr>
                <w:rFonts w:cs="Arial"/>
                <w:color w:val="000000" w:themeColor="text1"/>
                <w:sz w:val="22"/>
                <w:szCs w:val="22"/>
                <w:lang w:val="es-ES"/>
              </w:rPr>
            </w:pPr>
          </w:p>
        </w:tc>
        <w:tc>
          <w:tcPr>
            <w:tcW w:w="1416" w:type="dxa"/>
            <w:vAlign w:val="center"/>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838" w:type="dxa"/>
            <w:noWrap/>
            <w:vAlign w:val="center"/>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017" w:type="dxa"/>
            <w:noWrap/>
            <w:vAlign w:val="center"/>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2425" w:type="dxa"/>
            <w:noWrap/>
            <w:vAlign w:val="center"/>
          </w:tcPr>
          <w:p w:rsidR="00EE4450" w:rsidRPr="00EE4450" w:rsidRDefault="00EE4450" w:rsidP="00EE44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$7´252,320.00</w:t>
            </w:r>
          </w:p>
        </w:tc>
      </w:tr>
    </w:tbl>
    <w:p w:rsidR="00EE4450" w:rsidRDefault="00EE4450" w:rsidP="00FF14D4">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total de hasta $7´609,413.57 (Siete millones doscientos cincuenta y dos mil trescientos veinte pesos 00/100 moneda nacional)</w:t>
      </w:r>
    </w:p>
    <w:p w:rsidR="00FF14D4" w:rsidRPr="00D42603"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Ing. </w:t>
      </w:r>
      <w:r w:rsidR="00EE4450">
        <w:rPr>
          <w:rFonts w:cs="Arial"/>
          <w:color w:val="000000" w:themeColor="text1"/>
          <w:sz w:val="22"/>
          <w:szCs w:val="22"/>
        </w:rPr>
        <w:t>Juan Carlos Mares Navarro de la Fiscalía General del Estado de Jalisco y el Ing. Miguel Ángel Romo Rubio, Director de Infraestructura Tecnológica</w:t>
      </w:r>
      <w:r w:rsidRPr="00E10BF4">
        <w:rPr>
          <w:rFonts w:cs="Arial"/>
          <w:color w:val="000000" w:themeColor="text1"/>
          <w:sz w:val="22"/>
          <w:szCs w:val="22"/>
        </w:rPr>
        <w:t>, se concluye lo siguiente: ---</w:t>
      </w:r>
      <w:r>
        <w:rPr>
          <w:rFonts w:cs="Arial"/>
          <w:color w:val="000000" w:themeColor="text1"/>
          <w:sz w:val="22"/>
          <w:szCs w:val="22"/>
        </w:rPr>
        <w:t>------------------------------</w:t>
      </w:r>
      <w:r w:rsidR="0015683E">
        <w:rPr>
          <w:rFonts w:cs="Arial"/>
          <w:color w:val="000000" w:themeColor="text1"/>
          <w:sz w:val="22"/>
          <w:szCs w:val="22"/>
        </w:rPr>
        <w:t>----------------</w:t>
      </w:r>
    </w:p>
    <w:tbl>
      <w:tblPr>
        <w:tblStyle w:val="Sombreadoclaro1"/>
        <w:tblW w:w="9109" w:type="dxa"/>
        <w:tblLook w:val="04A0" w:firstRow="1" w:lastRow="0" w:firstColumn="1" w:lastColumn="0" w:noHBand="0" w:noVBand="1"/>
      </w:tblPr>
      <w:tblGrid>
        <w:gridCol w:w="6832"/>
        <w:gridCol w:w="2277"/>
      </w:tblGrid>
      <w:tr w:rsidR="00EE4450" w:rsidRPr="00EE4450" w:rsidTr="0067448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674481">
            <w:pPr>
              <w:pStyle w:val="Textoindependiente"/>
              <w:spacing w:line="360" w:lineRule="auto"/>
              <w:jc w:val="center"/>
              <w:rPr>
                <w:rFonts w:cs="Arial"/>
                <w:color w:val="000000" w:themeColor="text1"/>
                <w:sz w:val="22"/>
                <w:szCs w:val="22"/>
                <w:lang w:val="es-ES"/>
              </w:rPr>
            </w:pPr>
            <w:r w:rsidRPr="00EE4450">
              <w:rPr>
                <w:rFonts w:cs="Arial"/>
                <w:color w:val="000000" w:themeColor="text1"/>
                <w:sz w:val="22"/>
                <w:szCs w:val="22"/>
                <w:lang w:val="es-ES"/>
              </w:rPr>
              <w:t>PARTICIPANTE</w:t>
            </w:r>
          </w:p>
        </w:tc>
        <w:tc>
          <w:tcPr>
            <w:tcW w:w="2277" w:type="dxa"/>
            <w:vAlign w:val="center"/>
            <w:hideMark/>
          </w:tcPr>
          <w:p w:rsidR="0015683E" w:rsidRDefault="00EE4450" w:rsidP="006744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RSS DIGITAL S.A</w:t>
            </w:r>
          </w:p>
          <w:p w:rsidR="00EE4450" w:rsidRPr="00EE4450" w:rsidRDefault="00EE4450" w:rsidP="006744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4450">
              <w:rPr>
                <w:rFonts w:cs="Arial"/>
                <w:color w:val="000000" w:themeColor="text1"/>
                <w:sz w:val="22"/>
                <w:szCs w:val="22"/>
                <w:lang w:val="es-ES"/>
              </w:rPr>
              <w:t>. DE C.V.</w:t>
            </w:r>
          </w:p>
        </w:tc>
      </w:tr>
      <w:tr w:rsidR="00EE4450" w:rsidRPr="00EE4450" w:rsidTr="0067448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832" w:type="dxa"/>
            <w:vAlign w:val="center"/>
            <w:hideMark/>
          </w:tcPr>
          <w:p w:rsidR="00EE4450" w:rsidRPr="00EE4450" w:rsidRDefault="00EE4450" w:rsidP="00674481">
            <w:pPr>
              <w:pStyle w:val="Textoindependiente"/>
              <w:spacing w:line="360" w:lineRule="auto"/>
              <w:jc w:val="center"/>
              <w:rPr>
                <w:rFonts w:cs="Arial"/>
                <w:b w:val="0"/>
                <w:color w:val="000000" w:themeColor="text1"/>
                <w:sz w:val="22"/>
                <w:szCs w:val="22"/>
                <w:lang w:val="es-ES"/>
              </w:rPr>
            </w:pPr>
            <w:r>
              <w:rPr>
                <w:rFonts w:cs="Arial"/>
                <w:b w:val="0"/>
                <w:color w:val="000000" w:themeColor="text1"/>
                <w:sz w:val="22"/>
                <w:szCs w:val="22"/>
                <w:lang w:val="es-ES"/>
              </w:rPr>
              <w:t>Análisis Técnico</w:t>
            </w:r>
          </w:p>
        </w:tc>
        <w:tc>
          <w:tcPr>
            <w:tcW w:w="2277" w:type="dxa"/>
            <w:vAlign w:val="center"/>
            <w:hideMark/>
          </w:tcPr>
          <w:p w:rsidR="00EE4450" w:rsidRPr="00EE4450" w:rsidRDefault="00EE4450" w:rsidP="00EE44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Pr>
                <w:rFonts w:cs="Arial"/>
                <w:bCs/>
                <w:color w:val="000000" w:themeColor="text1"/>
                <w:sz w:val="22"/>
                <w:szCs w:val="22"/>
                <w:lang w:val="es-ES"/>
              </w:rPr>
              <w:t>Si cumple</w:t>
            </w:r>
          </w:p>
        </w:tc>
      </w:tr>
    </w:tbl>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p>
    <w:p w:rsidR="00FF14D4" w:rsidRPr="00FF14D4" w:rsidRDefault="00FF14D4" w:rsidP="00FF14D4">
      <w:pPr>
        <w:pStyle w:val="Textoindependiente"/>
        <w:spacing w:line="360" w:lineRule="auto"/>
        <w:rPr>
          <w:rFonts w:cs="Arial"/>
          <w:color w:val="000000" w:themeColor="text1"/>
          <w:sz w:val="22"/>
          <w:szCs w:val="22"/>
          <w:lang w:val="es-ES"/>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C87/2016 correspondiente al proyecto denominado </w:t>
      </w:r>
      <w:r>
        <w:rPr>
          <w:rFonts w:cs="Arial"/>
          <w:b/>
          <w:color w:val="000000" w:themeColor="text1"/>
          <w:sz w:val="22"/>
          <w:szCs w:val="22"/>
        </w:rPr>
        <w:t>“SUMINISTRO E INSTALACIÓN DE BANCO DE BATERIAS PARA LA FISCALÍA GENERAL DEL ESTADO DE JALISCO</w:t>
      </w:r>
      <w:r w:rsidRPr="004D7ED3">
        <w:rPr>
          <w:rFonts w:cs="Arial"/>
          <w:b/>
          <w:color w:val="000000" w:themeColor="text1"/>
          <w:sz w:val="22"/>
          <w:szCs w:val="22"/>
        </w:rPr>
        <w:t xml:space="preserve">” </w:t>
      </w:r>
      <w:r>
        <w:rPr>
          <w:rFonts w:cs="Arial"/>
          <w:color w:val="000000" w:themeColor="text1"/>
          <w:sz w:val="22"/>
          <w:szCs w:val="22"/>
        </w:rPr>
        <w:t xml:space="preserve">para la adjudicación a la empresa denominada </w:t>
      </w:r>
      <w:r w:rsidR="00EE4450" w:rsidRPr="00EE4450">
        <w:rPr>
          <w:rFonts w:cs="Arial"/>
          <w:b/>
          <w:color w:val="000000" w:themeColor="text1"/>
          <w:sz w:val="22"/>
          <w:szCs w:val="22"/>
        </w:rPr>
        <w:t>RSS Digital S.A. de C.V.</w:t>
      </w:r>
      <w:r w:rsidR="00EE4450">
        <w:rPr>
          <w:rFonts w:cs="Arial"/>
          <w:color w:val="000000" w:themeColor="text1"/>
          <w:sz w:val="22"/>
          <w:szCs w:val="22"/>
        </w:rPr>
        <w:t xml:space="preserve"> </w:t>
      </w:r>
      <w:r>
        <w:rPr>
          <w:rFonts w:cs="Arial"/>
          <w:color w:val="000000" w:themeColor="text1"/>
          <w:sz w:val="22"/>
          <w:szCs w:val="22"/>
        </w:rPr>
        <w:t xml:space="preserve"> por un monto total de hasta </w:t>
      </w:r>
      <w:r w:rsidR="00EE4450" w:rsidRPr="00EE4450">
        <w:rPr>
          <w:rFonts w:cs="Arial"/>
          <w:b/>
          <w:color w:val="000000" w:themeColor="text1"/>
          <w:sz w:val="22"/>
          <w:szCs w:val="22"/>
        </w:rPr>
        <w:t>$7´</w:t>
      </w:r>
      <w:r w:rsidR="005A5530">
        <w:rPr>
          <w:rFonts w:cs="Arial"/>
          <w:b/>
          <w:color w:val="000000" w:themeColor="text1"/>
          <w:sz w:val="22"/>
          <w:szCs w:val="22"/>
        </w:rPr>
        <w:t>252,3</w:t>
      </w:r>
      <w:r w:rsidR="00B82459">
        <w:rPr>
          <w:rFonts w:cs="Arial"/>
          <w:b/>
          <w:color w:val="000000" w:themeColor="text1"/>
          <w:sz w:val="22"/>
          <w:szCs w:val="22"/>
        </w:rPr>
        <w:t>2</w:t>
      </w:r>
      <w:r w:rsidR="005A5530">
        <w:rPr>
          <w:rFonts w:cs="Arial"/>
          <w:b/>
          <w:color w:val="000000" w:themeColor="text1"/>
          <w:sz w:val="22"/>
          <w:szCs w:val="22"/>
        </w:rPr>
        <w:t>0.00 (Siete millones doscientos cincuenta y dos mil trescientos</w:t>
      </w:r>
      <w:r w:rsidR="00B82459">
        <w:rPr>
          <w:rFonts w:cs="Arial"/>
          <w:b/>
          <w:color w:val="000000" w:themeColor="text1"/>
          <w:sz w:val="22"/>
          <w:szCs w:val="22"/>
        </w:rPr>
        <w:t xml:space="preserve"> veinte</w:t>
      </w:r>
      <w:r w:rsidR="005A5530">
        <w:rPr>
          <w:rFonts w:cs="Arial"/>
          <w:b/>
          <w:color w:val="000000" w:themeColor="text1"/>
          <w:sz w:val="22"/>
          <w:szCs w:val="22"/>
        </w:rPr>
        <w:t xml:space="preserve"> pesos 00/100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15683E">
        <w:rPr>
          <w:rFonts w:cs="Arial"/>
          <w:color w:val="000000" w:themeColor="text1"/>
          <w:sz w:val="22"/>
          <w:szCs w:val="22"/>
        </w:rPr>
        <w:t>------------------------------------------</w:t>
      </w:r>
    </w:p>
    <w:p w:rsidR="00FF14D4" w:rsidRDefault="00FF14D4" w:rsidP="00FF14D4">
      <w:pPr>
        <w:pStyle w:val="Textoindependiente"/>
        <w:spacing w:line="360" w:lineRule="auto"/>
        <w:rPr>
          <w:rFonts w:cs="Arial"/>
          <w:color w:val="000000" w:themeColor="text1"/>
          <w:sz w:val="22"/>
          <w:szCs w:val="22"/>
        </w:rPr>
      </w:pPr>
      <w:r>
        <w:rPr>
          <w:rFonts w:cs="Arial"/>
          <w:color w:val="000000" w:themeColor="text1"/>
          <w:sz w:val="22"/>
          <w:szCs w:val="22"/>
        </w:rPr>
        <w:t>------------------------------------------------------------------------------------------------------------------------</w:t>
      </w:r>
    </w:p>
    <w:p w:rsidR="00527409" w:rsidRPr="00C75104" w:rsidRDefault="00527409" w:rsidP="00527409">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C91/2016 correspondiente al proyecto denominado </w:t>
      </w:r>
      <w:r>
        <w:rPr>
          <w:rFonts w:cs="Arial"/>
          <w:b/>
          <w:color w:val="000000" w:themeColor="text1"/>
          <w:sz w:val="22"/>
          <w:szCs w:val="22"/>
        </w:rPr>
        <w:t>“ADQUISICIÓN DE BATERIAS PARA TERMINALES DEL SISTEMA DE RADIOCOMUNICACIÓN TRONCALIZADA P25</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w:t>
      </w:r>
      <w:r w:rsidRPr="004D7ED3">
        <w:rPr>
          <w:rFonts w:cs="Arial"/>
          <w:color w:val="000000" w:themeColor="text1"/>
          <w:sz w:val="22"/>
          <w:szCs w:val="22"/>
        </w:rPr>
        <w:lastRenderedPageBreak/>
        <w:t xml:space="preserve">Comisión el día </w:t>
      </w:r>
      <w:r>
        <w:rPr>
          <w:rFonts w:cs="Arial"/>
          <w:color w:val="000000" w:themeColor="text1"/>
          <w:sz w:val="22"/>
          <w:szCs w:val="22"/>
        </w:rPr>
        <w:t xml:space="preserve">18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15683E">
        <w:rPr>
          <w:rFonts w:cs="Arial"/>
          <w:color w:val="000000" w:themeColor="text1"/>
          <w:sz w:val="22"/>
          <w:szCs w:val="22"/>
        </w:rPr>
        <w:t>-------------------------------------</w:t>
      </w:r>
    </w:p>
    <w:p w:rsidR="00527409" w:rsidRPr="0075375C" w:rsidRDefault="00527409" w:rsidP="0052740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2630"/>
        <w:gridCol w:w="2365"/>
        <w:gridCol w:w="1914"/>
        <w:gridCol w:w="1929"/>
      </w:tblGrid>
      <w:tr w:rsidR="00C35FA3" w:rsidRPr="00C35FA3" w:rsidTr="00C35FA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r w:rsidRPr="00C35FA3">
              <w:rPr>
                <w:rFonts w:cs="Arial"/>
                <w:color w:val="000000" w:themeColor="text1"/>
                <w:sz w:val="22"/>
                <w:szCs w:val="22"/>
                <w:lang w:val="es-ES"/>
              </w:rPr>
              <w:t>PARTICIPANTE</w:t>
            </w:r>
          </w:p>
        </w:tc>
        <w:tc>
          <w:tcPr>
            <w:tcW w:w="2410" w:type="dxa"/>
            <w:vAlign w:val="center"/>
            <w:hideMark/>
          </w:tcPr>
          <w:p w:rsidR="00C35FA3" w:rsidRPr="00C35FA3" w:rsidRDefault="00C35FA3" w:rsidP="00C35F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UNIVERSAL EN COMUNICACIÓN S.A. DE C.V.</w:t>
            </w:r>
          </w:p>
        </w:tc>
        <w:tc>
          <w:tcPr>
            <w:tcW w:w="1984" w:type="dxa"/>
            <w:vAlign w:val="center"/>
            <w:hideMark/>
          </w:tcPr>
          <w:p w:rsidR="00C35FA3" w:rsidRPr="00C35FA3" w:rsidRDefault="00C35FA3" w:rsidP="00C35F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ANTONIO PADILLA CUEVAS</w:t>
            </w:r>
          </w:p>
        </w:tc>
        <w:tc>
          <w:tcPr>
            <w:tcW w:w="2000" w:type="dxa"/>
            <w:vAlign w:val="center"/>
            <w:hideMark/>
          </w:tcPr>
          <w:p w:rsidR="00C35FA3" w:rsidRPr="00C35FA3" w:rsidRDefault="00C35FA3" w:rsidP="00C35F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RSS DIGITAL S.A. DE C.V.</w:t>
            </w:r>
          </w:p>
        </w:tc>
      </w:tr>
      <w:tr w:rsidR="00C35FA3" w:rsidRPr="00C35FA3" w:rsidTr="00C35F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r w:rsidRPr="00C35FA3">
              <w:rPr>
                <w:rFonts w:cs="Arial"/>
                <w:color w:val="000000" w:themeColor="text1"/>
                <w:sz w:val="22"/>
                <w:szCs w:val="22"/>
                <w:lang w:val="es-ES"/>
              </w:rPr>
              <w:t>ANEXO 3             CARTA PROPOSICION</w:t>
            </w:r>
          </w:p>
        </w:tc>
        <w:tc>
          <w:tcPr>
            <w:tcW w:w="2410"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1984"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2000"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r>
      <w:tr w:rsidR="00C35FA3" w:rsidRPr="00C35FA3" w:rsidTr="00C35FA3">
        <w:trPr>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r w:rsidRPr="00C35FA3">
              <w:rPr>
                <w:rFonts w:cs="Arial"/>
                <w:color w:val="000000" w:themeColor="text1"/>
                <w:sz w:val="22"/>
                <w:szCs w:val="22"/>
                <w:lang w:val="es-ES"/>
              </w:rPr>
              <w:t>Anexo 4     ACREDITACION</w:t>
            </w:r>
          </w:p>
        </w:tc>
        <w:tc>
          <w:tcPr>
            <w:tcW w:w="2410" w:type="dxa"/>
            <w:vAlign w:val="center"/>
            <w:hideMark/>
          </w:tcPr>
          <w:p w:rsidR="00C35FA3" w:rsidRPr="00C35FA3" w:rsidRDefault="00C35FA3" w:rsidP="00C35F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1984" w:type="dxa"/>
            <w:vAlign w:val="center"/>
            <w:hideMark/>
          </w:tcPr>
          <w:p w:rsidR="00C35FA3" w:rsidRPr="00C35FA3" w:rsidRDefault="00C35FA3" w:rsidP="00C35F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2000" w:type="dxa"/>
            <w:vAlign w:val="center"/>
            <w:hideMark/>
          </w:tcPr>
          <w:p w:rsidR="00C35FA3" w:rsidRPr="00C35FA3" w:rsidRDefault="00C35FA3" w:rsidP="00C35F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r>
      <w:tr w:rsidR="00C35FA3" w:rsidRPr="00C35FA3" w:rsidTr="00C35F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r w:rsidRPr="00C35FA3">
              <w:rPr>
                <w:rFonts w:cs="Arial"/>
                <w:color w:val="000000" w:themeColor="text1"/>
                <w:sz w:val="22"/>
                <w:szCs w:val="22"/>
                <w:lang w:val="es-ES"/>
              </w:rPr>
              <w:t>Anexo 5     (PROPUESTA ECONOMICA)</w:t>
            </w:r>
          </w:p>
        </w:tc>
        <w:tc>
          <w:tcPr>
            <w:tcW w:w="2410"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1984"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2000"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r>
      <w:tr w:rsidR="00C35FA3" w:rsidRPr="00C35FA3" w:rsidTr="00C35FA3">
        <w:trPr>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r w:rsidRPr="00C35FA3">
              <w:rPr>
                <w:rFonts w:cs="Arial"/>
                <w:color w:val="000000" w:themeColor="text1"/>
                <w:sz w:val="22"/>
                <w:szCs w:val="22"/>
                <w:lang w:val="es-ES"/>
              </w:rPr>
              <w:t>ANEXO 6 (PROPUESTA TECNICA)</w:t>
            </w:r>
          </w:p>
        </w:tc>
        <w:tc>
          <w:tcPr>
            <w:tcW w:w="2410" w:type="dxa"/>
            <w:vAlign w:val="center"/>
            <w:hideMark/>
          </w:tcPr>
          <w:p w:rsidR="00C35FA3" w:rsidRPr="00C35FA3" w:rsidRDefault="00C35FA3" w:rsidP="00C35F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1984" w:type="dxa"/>
            <w:vAlign w:val="center"/>
            <w:hideMark/>
          </w:tcPr>
          <w:p w:rsidR="00C35FA3" w:rsidRPr="00C35FA3" w:rsidRDefault="00C35FA3" w:rsidP="00C35F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2000" w:type="dxa"/>
            <w:vAlign w:val="center"/>
            <w:hideMark/>
          </w:tcPr>
          <w:p w:rsidR="00C35FA3" w:rsidRPr="00C35FA3" w:rsidRDefault="00C35FA3" w:rsidP="00C35F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r>
      <w:tr w:rsidR="00C35FA3" w:rsidRPr="00C35FA3" w:rsidTr="00C35F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r w:rsidRPr="00C35FA3">
              <w:rPr>
                <w:rFonts w:cs="Arial"/>
                <w:color w:val="000000" w:themeColor="text1"/>
                <w:sz w:val="22"/>
                <w:szCs w:val="22"/>
                <w:lang w:val="es-ES"/>
              </w:rPr>
              <w:t>ANEXO 7 (ESTRATIFICACION)</w:t>
            </w:r>
          </w:p>
        </w:tc>
        <w:tc>
          <w:tcPr>
            <w:tcW w:w="2410" w:type="dxa"/>
            <w:vAlign w:val="center"/>
            <w:hideMark/>
          </w:tcPr>
          <w:p w:rsidR="00C35FA3" w:rsidRPr="00C35FA3" w:rsidRDefault="00C35FA3" w:rsidP="0015683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1984"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c>
          <w:tcPr>
            <w:tcW w:w="2000" w:type="dxa"/>
            <w:vAlign w:val="center"/>
            <w:hideMark/>
          </w:tcPr>
          <w:p w:rsidR="00C35FA3" w:rsidRPr="00C35FA3" w:rsidRDefault="00C35FA3" w:rsidP="00C35F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35FA3">
              <w:rPr>
                <w:rFonts w:cs="Arial"/>
                <w:b/>
                <w:bCs/>
                <w:color w:val="000000" w:themeColor="text1"/>
                <w:sz w:val="22"/>
                <w:szCs w:val="22"/>
                <w:lang w:val="es-ES"/>
              </w:rPr>
              <w:t>SI ENTREGO</w:t>
            </w:r>
          </w:p>
        </w:tc>
      </w:tr>
    </w:tbl>
    <w:p w:rsidR="00527409" w:rsidRDefault="00527409" w:rsidP="00527409">
      <w:pPr>
        <w:pStyle w:val="Textoindependiente"/>
        <w:spacing w:line="360" w:lineRule="auto"/>
        <w:rPr>
          <w:rFonts w:cs="Arial"/>
          <w:color w:val="000000" w:themeColor="text1"/>
          <w:sz w:val="22"/>
          <w:szCs w:val="22"/>
        </w:rPr>
      </w:pPr>
      <w:r>
        <w:rPr>
          <w:rFonts w:cs="Arial"/>
          <w:color w:val="000000" w:themeColor="text1"/>
          <w:sz w:val="22"/>
          <w:szCs w:val="22"/>
        </w:rPr>
        <w:t>-----------------------------------------------------------------------------------------------------------------------</w:t>
      </w:r>
    </w:p>
    <w:p w:rsidR="00527409" w:rsidRDefault="00527409" w:rsidP="0052740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074" w:type="dxa"/>
        <w:tblLook w:val="04A0" w:firstRow="1" w:lastRow="0" w:firstColumn="1" w:lastColumn="0" w:noHBand="0" w:noVBand="1"/>
      </w:tblPr>
      <w:tblGrid>
        <w:gridCol w:w="2181"/>
        <w:gridCol w:w="2580"/>
        <w:gridCol w:w="2181"/>
        <w:gridCol w:w="2132"/>
      </w:tblGrid>
      <w:tr w:rsidR="00C35FA3" w:rsidRPr="00C35FA3" w:rsidTr="00C35FA3">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rsidR="00C35FA3" w:rsidRPr="00C35FA3" w:rsidRDefault="00C35FA3" w:rsidP="00C35FA3">
            <w:pPr>
              <w:pStyle w:val="Textoindependiente"/>
              <w:spacing w:line="360" w:lineRule="auto"/>
              <w:jc w:val="center"/>
              <w:rPr>
                <w:rFonts w:cs="Arial"/>
                <w:color w:val="000000" w:themeColor="text1"/>
                <w:sz w:val="22"/>
                <w:szCs w:val="22"/>
                <w:lang w:val="es-ES"/>
              </w:rPr>
            </w:pPr>
          </w:p>
        </w:tc>
        <w:tc>
          <w:tcPr>
            <w:tcW w:w="2580" w:type="dxa"/>
            <w:hideMark/>
          </w:tcPr>
          <w:p w:rsidR="00C35FA3" w:rsidRPr="00C35FA3" w:rsidRDefault="00C35FA3" w:rsidP="00C35FA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UNIVERSAL EN COMUNICACIÓN S.A. DE C.V.</w:t>
            </w:r>
          </w:p>
        </w:tc>
        <w:tc>
          <w:tcPr>
            <w:tcW w:w="2181" w:type="dxa"/>
            <w:hideMark/>
          </w:tcPr>
          <w:p w:rsidR="00C35FA3" w:rsidRPr="00C35FA3" w:rsidRDefault="00C35FA3" w:rsidP="00C35FA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ANTONIO PADILLA CUEVAS</w:t>
            </w:r>
          </w:p>
        </w:tc>
        <w:tc>
          <w:tcPr>
            <w:tcW w:w="2132" w:type="dxa"/>
            <w:hideMark/>
          </w:tcPr>
          <w:p w:rsidR="00C35FA3" w:rsidRPr="00C35FA3" w:rsidRDefault="00C35FA3" w:rsidP="00C35FA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RSS DIGITAL S.A. DE C.V.</w:t>
            </w:r>
          </w:p>
        </w:tc>
      </w:tr>
      <w:tr w:rsidR="00C35FA3" w:rsidRPr="00C35FA3" w:rsidTr="00C35FA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81" w:type="dxa"/>
            <w:noWrap/>
            <w:hideMark/>
          </w:tcPr>
          <w:p w:rsidR="00C35FA3" w:rsidRPr="00C35FA3" w:rsidRDefault="00C35FA3" w:rsidP="00C35FA3">
            <w:pPr>
              <w:pStyle w:val="Textoindependiente"/>
              <w:spacing w:line="360" w:lineRule="auto"/>
              <w:rPr>
                <w:rFonts w:cs="Arial"/>
                <w:color w:val="000000" w:themeColor="text1"/>
                <w:sz w:val="22"/>
                <w:szCs w:val="22"/>
                <w:lang w:val="es-ES"/>
              </w:rPr>
            </w:pPr>
            <w:r w:rsidRPr="00C35FA3">
              <w:rPr>
                <w:rFonts w:cs="Arial"/>
                <w:color w:val="000000" w:themeColor="text1"/>
                <w:sz w:val="22"/>
                <w:szCs w:val="22"/>
                <w:lang w:val="es-ES"/>
              </w:rPr>
              <w:t>PARTIDA 1</w:t>
            </w:r>
          </w:p>
        </w:tc>
        <w:tc>
          <w:tcPr>
            <w:tcW w:w="2580" w:type="dxa"/>
            <w:noWrap/>
            <w:hideMark/>
          </w:tcPr>
          <w:p w:rsidR="00C35FA3" w:rsidRPr="00C35FA3" w:rsidRDefault="00C35FA3" w:rsidP="00C35FA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$5,078,480.00</w:t>
            </w:r>
          </w:p>
        </w:tc>
        <w:tc>
          <w:tcPr>
            <w:tcW w:w="2181" w:type="dxa"/>
            <w:noWrap/>
            <w:hideMark/>
          </w:tcPr>
          <w:p w:rsidR="00C35FA3" w:rsidRPr="00C35FA3" w:rsidRDefault="00C35FA3" w:rsidP="00C35FA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$5,091,240.00</w:t>
            </w:r>
          </w:p>
        </w:tc>
        <w:tc>
          <w:tcPr>
            <w:tcW w:w="2132" w:type="dxa"/>
            <w:noWrap/>
            <w:hideMark/>
          </w:tcPr>
          <w:p w:rsidR="00C35FA3" w:rsidRPr="00C35FA3" w:rsidRDefault="00C35FA3" w:rsidP="00C35FA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$5,091,240.00</w:t>
            </w:r>
          </w:p>
        </w:tc>
      </w:tr>
      <w:tr w:rsidR="00C35FA3" w:rsidRPr="00C35FA3" w:rsidTr="00C35FA3">
        <w:trPr>
          <w:trHeight w:val="272"/>
        </w:trPr>
        <w:tc>
          <w:tcPr>
            <w:cnfStyle w:val="001000000000" w:firstRow="0" w:lastRow="0" w:firstColumn="1" w:lastColumn="0" w:oddVBand="0" w:evenVBand="0" w:oddHBand="0" w:evenHBand="0" w:firstRowFirstColumn="0" w:firstRowLastColumn="0" w:lastRowFirstColumn="0" w:lastRowLastColumn="0"/>
            <w:tcW w:w="2181" w:type="dxa"/>
            <w:noWrap/>
            <w:hideMark/>
          </w:tcPr>
          <w:p w:rsidR="00C35FA3" w:rsidRPr="00C35FA3" w:rsidRDefault="00C35FA3" w:rsidP="00C35FA3">
            <w:pPr>
              <w:pStyle w:val="Textoindependiente"/>
              <w:spacing w:line="360" w:lineRule="auto"/>
              <w:rPr>
                <w:rFonts w:cs="Arial"/>
                <w:color w:val="000000" w:themeColor="text1"/>
                <w:sz w:val="22"/>
                <w:szCs w:val="22"/>
                <w:lang w:val="es-ES"/>
              </w:rPr>
            </w:pPr>
            <w:r w:rsidRPr="00C35FA3">
              <w:rPr>
                <w:rFonts w:cs="Arial"/>
                <w:color w:val="000000" w:themeColor="text1"/>
                <w:sz w:val="22"/>
                <w:szCs w:val="22"/>
                <w:lang w:val="es-ES"/>
              </w:rPr>
              <w:t>PARTIDA 2</w:t>
            </w:r>
          </w:p>
        </w:tc>
        <w:tc>
          <w:tcPr>
            <w:tcW w:w="2580" w:type="dxa"/>
            <w:noWrap/>
            <w:hideMark/>
          </w:tcPr>
          <w:p w:rsidR="00C35FA3" w:rsidRPr="00C35FA3" w:rsidRDefault="00C35FA3" w:rsidP="00C35FA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$685,560.00</w:t>
            </w:r>
          </w:p>
        </w:tc>
        <w:tc>
          <w:tcPr>
            <w:tcW w:w="2181" w:type="dxa"/>
            <w:noWrap/>
            <w:hideMark/>
          </w:tcPr>
          <w:p w:rsidR="00C35FA3" w:rsidRPr="00C35FA3" w:rsidRDefault="00C35FA3" w:rsidP="00C35FA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$509,240.00</w:t>
            </w:r>
          </w:p>
        </w:tc>
        <w:tc>
          <w:tcPr>
            <w:tcW w:w="2132" w:type="dxa"/>
            <w:noWrap/>
            <w:hideMark/>
          </w:tcPr>
          <w:p w:rsidR="00C35FA3" w:rsidRPr="00C35FA3" w:rsidRDefault="00C35FA3" w:rsidP="00C35FA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$686,720.00</w:t>
            </w:r>
          </w:p>
        </w:tc>
      </w:tr>
      <w:tr w:rsidR="00C35FA3" w:rsidRPr="00C35FA3" w:rsidTr="00C35FA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81" w:type="dxa"/>
            <w:noWrap/>
            <w:hideMark/>
          </w:tcPr>
          <w:p w:rsidR="00C35FA3" w:rsidRPr="00C35FA3" w:rsidRDefault="00C35FA3" w:rsidP="00C35FA3">
            <w:pPr>
              <w:pStyle w:val="Textoindependiente"/>
              <w:spacing w:line="360" w:lineRule="auto"/>
              <w:rPr>
                <w:rFonts w:cs="Arial"/>
                <w:color w:val="000000" w:themeColor="text1"/>
                <w:sz w:val="22"/>
                <w:szCs w:val="22"/>
                <w:lang w:val="es-ES"/>
              </w:rPr>
            </w:pPr>
            <w:r w:rsidRPr="00C35FA3">
              <w:rPr>
                <w:rFonts w:cs="Arial"/>
                <w:color w:val="000000" w:themeColor="text1"/>
                <w:sz w:val="22"/>
                <w:szCs w:val="22"/>
                <w:lang w:val="es-ES"/>
              </w:rPr>
              <w:t>PARTIDA 3</w:t>
            </w:r>
          </w:p>
        </w:tc>
        <w:tc>
          <w:tcPr>
            <w:tcW w:w="2580" w:type="dxa"/>
            <w:noWrap/>
            <w:hideMark/>
          </w:tcPr>
          <w:p w:rsidR="00C35FA3" w:rsidRPr="00C35FA3" w:rsidRDefault="00C35FA3" w:rsidP="00C35FA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$207,640.00</w:t>
            </w:r>
          </w:p>
        </w:tc>
        <w:tc>
          <w:tcPr>
            <w:tcW w:w="2181" w:type="dxa"/>
            <w:noWrap/>
            <w:hideMark/>
          </w:tcPr>
          <w:p w:rsidR="00C35FA3" w:rsidRPr="00C35FA3" w:rsidRDefault="00C35FA3" w:rsidP="00C35FA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$138,852.00</w:t>
            </w:r>
          </w:p>
        </w:tc>
        <w:tc>
          <w:tcPr>
            <w:tcW w:w="2132" w:type="dxa"/>
            <w:noWrap/>
            <w:hideMark/>
          </w:tcPr>
          <w:p w:rsidR="00C35FA3" w:rsidRPr="00C35FA3" w:rsidRDefault="00C35FA3" w:rsidP="00C35FA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$208,800.00</w:t>
            </w:r>
          </w:p>
        </w:tc>
      </w:tr>
      <w:tr w:rsidR="00C35FA3" w:rsidRPr="00C35FA3" w:rsidTr="00C35FA3">
        <w:trPr>
          <w:trHeight w:val="272"/>
        </w:trPr>
        <w:tc>
          <w:tcPr>
            <w:cnfStyle w:val="001000000000" w:firstRow="0" w:lastRow="0" w:firstColumn="1" w:lastColumn="0" w:oddVBand="0" w:evenVBand="0" w:oddHBand="0" w:evenHBand="0" w:firstRowFirstColumn="0" w:firstRowLastColumn="0" w:lastRowFirstColumn="0" w:lastRowLastColumn="0"/>
            <w:tcW w:w="2181" w:type="dxa"/>
            <w:noWrap/>
            <w:hideMark/>
          </w:tcPr>
          <w:p w:rsidR="00C35FA3" w:rsidRPr="00C35FA3" w:rsidRDefault="00C35FA3" w:rsidP="00C35FA3">
            <w:pPr>
              <w:pStyle w:val="Textoindependiente"/>
              <w:spacing w:line="360" w:lineRule="auto"/>
              <w:rPr>
                <w:rFonts w:cs="Arial"/>
                <w:color w:val="000000" w:themeColor="text1"/>
                <w:sz w:val="22"/>
                <w:szCs w:val="22"/>
                <w:lang w:val="es-ES"/>
              </w:rPr>
            </w:pPr>
            <w:r w:rsidRPr="00C35FA3">
              <w:rPr>
                <w:rFonts w:cs="Arial"/>
                <w:color w:val="000000" w:themeColor="text1"/>
                <w:sz w:val="22"/>
                <w:szCs w:val="22"/>
                <w:lang w:val="es-ES"/>
              </w:rPr>
              <w:t>TOTAL</w:t>
            </w:r>
          </w:p>
        </w:tc>
        <w:tc>
          <w:tcPr>
            <w:tcW w:w="2580" w:type="dxa"/>
            <w:noWrap/>
            <w:hideMark/>
          </w:tcPr>
          <w:p w:rsidR="00C35FA3" w:rsidRPr="00C35FA3" w:rsidRDefault="00C35FA3" w:rsidP="00C35FA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$5,971,680.00</w:t>
            </w:r>
          </w:p>
        </w:tc>
        <w:tc>
          <w:tcPr>
            <w:tcW w:w="2181" w:type="dxa"/>
            <w:noWrap/>
            <w:hideMark/>
          </w:tcPr>
          <w:p w:rsidR="00C35FA3" w:rsidRPr="00C35FA3" w:rsidRDefault="00C35FA3" w:rsidP="00C35FA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$5,739,332.00</w:t>
            </w:r>
          </w:p>
        </w:tc>
        <w:tc>
          <w:tcPr>
            <w:tcW w:w="2132" w:type="dxa"/>
            <w:noWrap/>
            <w:hideMark/>
          </w:tcPr>
          <w:p w:rsidR="00C35FA3" w:rsidRPr="00C35FA3" w:rsidRDefault="00C35FA3" w:rsidP="00C35FA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$5,986,760.00</w:t>
            </w:r>
          </w:p>
        </w:tc>
      </w:tr>
    </w:tbl>
    <w:p w:rsidR="00C35FA3" w:rsidRDefault="00C35FA3" w:rsidP="00527409">
      <w:pPr>
        <w:pStyle w:val="Textoindependiente"/>
        <w:spacing w:line="360" w:lineRule="auto"/>
        <w:rPr>
          <w:rFonts w:cs="Arial"/>
          <w:color w:val="000000" w:themeColor="text1"/>
          <w:sz w:val="22"/>
          <w:szCs w:val="22"/>
        </w:rPr>
      </w:pPr>
      <w:r>
        <w:rPr>
          <w:rFonts w:cs="Arial"/>
          <w:color w:val="000000" w:themeColor="text1"/>
          <w:sz w:val="22"/>
          <w:szCs w:val="22"/>
        </w:rPr>
        <w:lastRenderedPageBreak/>
        <w:t>El techo presupuestal del presente proceso es por un monto de hasta $5´062,000.00 (Cinco millones sesenta y dos mil pesos 00/100 moneda nacional).  -----------------------------</w:t>
      </w:r>
      <w:r w:rsidR="0015683E">
        <w:rPr>
          <w:rFonts w:cs="Arial"/>
          <w:color w:val="000000" w:themeColor="text1"/>
          <w:sz w:val="22"/>
          <w:szCs w:val="22"/>
        </w:rPr>
        <w:t>----------</w:t>
      </w:r>
    </w:p>
    <w:p w:rsidR="00527409" w:rsidRPr="00D42603" w:rsidRDefault="00527409" w:rsidP="00527409">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527409" w:rsidRDefault="00527409" w:rsidP="00527409">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Ing. </w:t>
      </w:r>
      <w:r w:rsidR="00C35FA3">
        <w:rPr>
          <w:rFonts w:cs="Arial"/>
          <w:color w:val="000000" w:themeColor="text1"/>
          <w:sz w:val="22"/>
          <w:szCs w:val="22"/>
        </w:rPr>
        <w:t>Juan Carlos Mares Navarro, representante de la Fiscalía General del Estado de Jalisco; y el Ing. Miguel Ángel Romero Rubio, Director de Infraestructura Tecnológica</w:t>
      </w:r>
      <w:r w:rsidRPr="00E10BF4">
        <w:rPr>
          <w:rFonts w:cs="Arial"/>
          <w:color w:val="000000" w:themeColor="text1"/>
          <w:sz w:val="22"/>
          <w:szCs w:val="22"/>
        </w:rPr>
        <w:t>, se concluye lo siguiente: ---</w:t>
      </w:r>
      <w:r>
        <w:rPr>
          <w:rFonts w:cs="Arial"/>
          <w:color w:val="000000" w:themeColor="text1"/>
          <w:sz w:val="22"/>
          <w:szCs w:val="22"/>
        </w:rPr>
        <w:t>---------</w:t>
      </w:r>
      <w:r w:rsidR="0015683E">
        <w:rPr>
          <w:rFonts w:cs="Arial"/>
          <w:color w:val="000000" w:themeColor="text1"/>
          <w:sz w:val="22"/>
          <w:szCs w:val="22"/>
        </w:rPr>
        <w:t>------------</w:t>
      </w:r>
    </w:p>
    <w:tbl>
      <w:tblPr>
        <w:tblStyle w:val="Sombreadoclaro1"/>
        <w:tblW w:w="9074" w:type="dxa"/>
        <w:tblLook w:val="04A0" w:firstRow="1" w:lastRow="0" w:firstColumn="1" w:lastColumn="0" w:noHBand="0" w:noVBand="1"/>
      </w:tblPr>
      <w:tblGrid>
        <w:gridCol w:w="2181"/>
        <w:gridCol w:w="2580"/>
        <w:gridCol w:w="2181"/>
        <w:gridCol w:w="2132"/>
      </w:tblGrid>
      <w:tr w:rsidR="00C35FA3" w:rsidRPr="00C35FA3" w:rsidTr="00C31329">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rsidR="00C35FA3" w:rsidRPr="00C35FA3" w:rsidRDefault="00C35FA3" w:rsidP="00C31329">
            <w:pPr>
              <w:pStyle w:val="Textoindependiente"/>
              <w:spacing w:line="360" w:lineRule="auto"/>
              <w:jc w:val="center"/>
              <w:rPr>
                <w:rFonts w:cs="Arial"/>
                <w:color w:val="000000" w:themeColor="text1"/>
                <w:sz w:val="22"/>
                <w:szCs w:val="22"/>
                <w:lang w:val="es-ES"/>
              </w:rPr>
            </w:pPr>
          </w:p>
        </w:tc>
        <w:tc>
          <w:tcPr>
            <w:tcW w:w="2580" w:type="dxa"/>
            <w:vAlign w:val="center"/>
            <w:hideMark/>
          </w:tcPr>
          <w:p w:rsidR="00C35FA3" w:rsidRPr="00C35FA3" w:rsidRDefault="00C35FA3" w:rsidP="00C313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UNIVERSAL EN COMUNICACIÓN S.A. DE C.V.</w:t>
            </w:r>
          </w:p>
        </w:tc>
        <w:tc>
          <w:tcPr>
            <w:tcW w:w="2181" w:type="dxa"/>
            <w:vAlign w:val="center"/>
            <w:hideMark/>
          </w:tcPr>
          <w:p w:rsidR="00C35FA3" w:rsidRPr="00C35FA3" w:rsidRDefault="00C35FA3" w:rsidP="00C313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ANTONIO PADILLA CUEVAS</w:t>
            </w:r>
          </w:p>
        </w:tc>
        <w:tc>
          <w:tcPr>
            <w:tcW w:w="2132" w:type="dxa"/>
            <w:vAlign w:val="center"/>
            <w:hideMark/>
          </w:tcPr>
          <w:p w:rsidR="00C35FA3" w:rsidRPr="00C35FA3" w:rsidRDefault="00C35FA3" w:rsidP="00C313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35FA3">
              <w:rPr>
                <w:rFonts w:cs="Arial"/>
                <w:color w:val="000000" w:themeColor="text1"/>
                <w:sz w:val="22"/>
                <w:szCs w:val="22"/>
                <w:lang w:val="es-ES"/>
              </w:rPr>
              <w:t>RSS DIGITAL S.A. DE C.V.</w:t>
            </w:r>
          </w:p>
        </w:tc>
      </w:tr>
      <w:tr w:rsidR="00C35FA3" w:rsidRPr="00C35FA3" w:rsidTr="00C313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81" w:type="dxa"/>
            <w:noWrap/>
            <w:vAlign w:val="center"/>
            <w:hideMark/>
          </w:tcPr>
          <w:p w:rsidR="00C35FA3" w:rsidRPr="00C35FA3" w:rsidRDefault="00C35FA3" w:rsidP="00C31329">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580" w:type="dxa"/>
            <w:noWrap/>
            <w:vAlign w:val="center"/>
            <w:hideMark/>
          </w:tcPr>
          <w:p w:rsidR="00C35FA3" w:rsidRPr="00C35FA3" w:rsidRDefault="00C35FA3" w:rsidP="00C313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2181" w:type="dxa"/>
            <w:noWrap/>
            <w:vAlign w:val="center"/>
            <w:hideMark/>
          </w:tcPr>
          <w:p w:rsidR="00C35FA3" w:rsidRPr="00C35FA3" w:rsidRDefault="00C35FA3" w:rsidP="00C313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2132" w:type="dxa"/>
            <w:noWrap/>
            <w:vAlign w:val="center"/>
            <w:hideMark/>
          </w:tcPr>
          <w:p w:rsidR="00C35FA3" w:rsidRPr="00C35FA3" w:rsidRDefault="00C35FA3" w:rsidP="00C3132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C35FA3" w:rsidRDefault="00C35FA3" w:rsidP="00527409">
      <w:pPr>
        <w:pStyle w:val="Textoindependiente"/>
        <w:spacing w:line="360" w:lineRule="auto"/>
        <w:rPr>
          <w:rFonts w:cs="Arial"/>
          <w:color w:val="000000" w:themeColor="text1"/>
          <w:sz w:val="22"/>
          <w:szCs w:val="22"/>
        </w:rPr>
      </w:pPr>
    </w:p>
    <w:p w:rsidR="00527409" w:rsidRDefault="00527409" w:rsidP="00527409">
      <w:pPr>
        <w:pStyle w:val="Textoindependiente"/>
        <w:spacing w:line="360" w:lineRule="auto"/>
        <w:rPr>
          <w:rFonts w:cs="Arial"/>
          <w:color w:val="000000" w:themeColor="text1"/>
          <w:sz w:val="22"/>
          <w:szCs w:val="22"/>
        </w:rPr>
      </w:pPr>
      <w:r>
        <w:rPr>
          <w:rFonts w:cs="Arial"/>
          <w:color w:val="000000" w:themeColor="text1"/>
          <w:sz w:val="22"/>
          <w:szCs w:val="22"/>
        </w:rPr>
        <w:t>------------------------------------------------------------------------------------------------------------------------</w:t>
      </w:r>
    </w:p>
    <w:p w:rsidR="00C948E1" w:rsidRDefault="00527409" w:rsidP="00527409">
      <w:pPr>
        <w:pStyle w:val="Textoindependiente"/>
        <w:spacing w:line="360" w:lineRule="auto"/>
        <w:rPr>
          <w:rFonts w:cs="Arial"/>
          <w:sz w:val="22"/>
          <w:szCs w:val="22"/>
        </w:rPr>
      </w:pPr>
      <w:r>
        <w:rPr>
          <w:rFonts w:cs="Arial"/>
          <w:sz w:val="22"/>
          <w:szCs w:val="22"/>
        </w:rPr>
        <w:t xml:space="preserve">Una vez revisada la información </w:t>
      </w:r>
      <w:r w:rsidR="00C31329">
        <w:rPr>
          <w:rFonts w:cs="Arial"/>
          <w:sz w:val="22"/>
          <w:szCs w:val="22"/>
        </w:rPr>
        <w:t xml:space="preserve">se hace de conocimiento que la dependencia solicitante, mediante correo electrónico, </w:t>
      </w:r>
      <w:r w:rsidR="00B82459">
        <w:rPr>
          <w:rFonts w:cs="Arial"/>
          <w:sz w:val="22"/>
          <w:szCs w:val="22"/>
        </w:rPr>
        <w:t xml:space="preserve">solicitó </w:t>
      </w:r>
      <w:r w:rsidR="00C31329">
        <w:rPr>
          <w:rFonts w:cs="Arial"/>
          <w:sz w:val="22"/>
          <w:szCs w:val="22"/>
        </w:rPr>
        <w:t xml:space="preserve">una reducción de bienes </w:t>
      </w:r>
      <w:r w:rsidR="00B82459">
        <w:rPr>
          <w:rFonts w:cs="Arial"/>
          <w:sz w:val="22"/>
          <w:szCs w:val="22"/>
        </w:rPr>
        <w:t>correspondientes a</w:t>
      </w:r>
      <w:r w:rsidR="00C31329">
        <w:rPr>
          <w:rFonts w:cs="Arial"/>
          <w:sz w:val="22"/>
          <w:szCs w:val="22"/>
        </w:rPr>
        <w:t xml:space="preserve"> la PARTIDA 1 a fin de estar</w:t>
      </w:r>
      <w:r w:rsidR="00C948E1">
        <w:rPr>
          <w:rFonts w:cs="Arial"/>
          <w:sz w:val="22"/>
          <w:szCs w:val="22"/>
        </w:rPr>
        <w:t xml:space="preserve"> dentro del techo presupuestal. </w:t>
      </w:r>
      <w:r w:rsidR="00B82459">
        <w:rPr>
          <w:rFonts w:cs="Arial"/>
          <w:sz w:val="22"/>
          <w:szCs w:val="22"/>
        </w:rPr>
        <w:t>--------------------------------------------</w:t>
      </w:r>
    </w:p>
    <w:p w:rsidR="00A441EC" w:rsidRDefault="00B82459" w:rsidP="00527409">
      <w:pPr>
        <w:pStyle w:val="Textoindependiente"/>
        <w:spacing w:line="360" w:lineRule="auto"/>
        <w:rPr>
          <w:rFonts w:cs="Arial"/>
          <w:sz w:val="22"/>
          <w:szCs w:val="22"/>
        </w:rPr>
      </w:pPr>
      <w:r>
        <w:rPr>
          <w:rFonts w:cs="Arial"/>
          <w:sz w:val="22"/>
          <w:szCs w:val="22"/>
        </w:rPr>
        <w:t>La PARTIDA 1 señala la adquisición de</w:t>
      </w:r>
      <w:r w:rsidR="00C948E1">
        <w:rPr>
          <w:rFonts w:cs="Arial"/>
          <w:sz w:val="22"/>
          <w:szCs w:val="22"/>
        </w:rPr>
        <w:t xml:space="preserve"> una cantidad de 2,200 piezas, </w:t>
      </w:r>
      <w:r>
        <w:rPr>
          <w:rFonts w:cs="Arial"/>
          <w:sz w:val="22"/>
          <w:szCs w:val="22"/>
        </w:rPr>
        <w:t>solicitando una reducción</w:t>
      </w:r>
      <w:r w:rsidR="00C948E1">
        <w:rPr>
          <w:rFonts w:cs="Arial"/>
          <w:sz w:val="22"/>
          <w:szCs w:val="22"/>
        </w:rPr>
        <w:t xml:space="preserve"> de 395 piezas, resultando un total de 1,805 piezas, </w:t>
      </w:r>
      <w:r w:rsidR="00C31329">
        <w:rPr>
          <w:rFonts w:cs="Arial"/>
          <w:sz w:val="22"/>
          <w:szCs w:val="22"/>
        </w:rPr>
        <w:t>quedando de la siguiente manera: ---------------</w:t>
      </w:r>
      <w:r>
        <w:rPr>
          <w:rFonts w:cs="Arial"/>
          <w:sz w:val="22"/>
          <w:szCs w:val="22"/>
        </w:rPr>
        <w:t>------------------------------------------------------------------------------------------</w:t>
      </w:r>
      <w:r w:rsidR="0015683E">
        <w:rPr>
          <w:rFonts w:cs="Arial"/>
          <w:sz w:val="22"/>
          <w:szCs w:val="22"/>
        </w:rPr>
        <w:t>---</w:t>
      </w:r>
    </w:p>
    <w:tbl>
      <w:tblPr>
        <w:tblStyle w:val="Sombreadoclaro1"/>
        <w:tblW w:w="0" w:type="auto"/>
        <w:tblLook w:val="04A0" w:firstRow="1" w:lastRow="0" w:firstColumn="1" w:lastColumn="0" w:noHBand="0" w:noVBand="1"/>
      </w:tblPr>
      <w:tblGrid>
        <w:gridCol w:w="2124"/>
        <w:gridCol w:w="2512"/>
        <w:gridCol w:w="2125"/>
        <w:gridCol w:w="2077"/>
      </w:tblGrid>
      <w:tr w:rsidR="00C948E1" w:rsidRPr="00C948E1" w:rsidTr="00C948E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noWrap/>
            <w:vAlign w:val="center"/>
            <w:hideMark/>
          </w:tcPr>
          <w:p w:rsidR="00C948E1" w:rsidRPr="00C948E1" w:rsidRDefault="00C948E1" w:rsidP="00C948E1">
            <w:pPr>
              <w:pStyle w:val="Textoindependiente"/>
              <w:spacing w:line="360" w:lineRule="auto"/>
              <w:jc w:val="center"/>
              <w:rPr>
                <w:rFonts w:cs="Arial"/>
                <w:sz w:val="22"/>
                <w:szCs w:val="22"/>
                <w:lang w:val="es-ES"/>
              </w:rPr>
            </w:pPr>
          </w:p>
        </w:tc>
        <w:tc>
          <w:tcPr>
            <w:tcW w:w="2567" w:type="dxa"/>
            <w:vAlign w:val="center"/>
            <w:hideMark/>
          </w:tcPr>
          <w:p w:rsidR="00C948E1" w:rsidRPr="00C948E1" w:rsidRDefault="00C948E1" w:rsidP="00C948E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UNIVERSAL EN COMUNICACIÓN S.A. DE C.V.</w:t>
            </w:r>
          </w:p>
        </w:tc>
        <w:tc>
          <w:tcPr>
            <w:tcW w:w="2170" w:type="dxa"/>
            <w:vAlign w:val="center"/>
            <w:hideMark/>
          </w:tcPr>
          <w:p w:rsidR="00C948E1" w:rsidRPr="00C948E1" w:rsidRDefault="00C948E1" w:rsidP="00C948E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ANTONIO PADILLA CUEVAS</w:t>
            </w:r>
          </w:p>
        </w:tc>
        <w:tc>
          <w:tcPr>
            <w:tcW w:w="2121" w:type="dxa"/>
            <w:vAlign w:val="center"/>
            <w:hideMark/>
          </w:tcPr>
          <w:p w:rsidR="00C948E1" w:rsidRPr="00C948E1" w:rsidRDefault="00C948E1" w:rsidP="00C948E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RSS DIGITAL S.A. DE C.V.</w:t>
            </w:r>
          </w:p>
        </w:tc>
      </w:tr>
      <w:tr w:rsidR="00C948E1" w:rsidRPr="00C948E1" w:rsidTr="00C94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Align w:val="center"/>
            <w:hideMark/>
          </w:tcPr>
          <w:p w:rsidR="00C948E1" w:rsidRPr="00C948E1" w:rsidRDefault="00C948E1" w:rsidP="00C948E1">
            <w:pPr>
              <w:pStyle w:val="Textoindependiente"/>
              <w:spacing w:line="360" w:lineRule="auto"/>
              <w:jc w:val="center"/>
              <w:rPr>
                <w:rFonts w:cs="Arial"/>
                <w:sz w:val="22"/>
                <w:szCs w:val="22"/>
                <w:lang w:val="es-ES"/>
              </w:rPr>
            </w:pPr>
            <w:r w:rsidRPr="00C948E1">
              <w:rPr>
                <w:rFonts w:cs="Arial"/>
                <w:sz w:val="22"/>
                <w:szCs w:val="22"/>
                <w:lang w:val="es-ES"/>
              </w:rPr>
              <w:t>PARTIDA 1</w:t>
            </w:r>
          </w:p>
        </w:tc>
        <w:tc>
          <w:tcPr>
            <w:tcW w:w="2567" w:type="dxa"/>
            <w:noWrap/>
            <w:vAlign w:val="center"/>
            <w:hideMark/>
          </w:tcPr>
          <w:p w:rsidR="00C948E1" w:rsidRPr="00C948E1" w:rsidRDefault="00C948E1" w:rsidP="00C948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948E1">
              <w:rPr>
                <w:rFonts w:cs="Arial"/>
                <w:sz w:val="22"/>
                <w:szCs w:val="22"/>
                <w:lang w:val="es-ES"/>
              </w:rPr>
              <w:t>$4,166,662.00</w:t>
            </w:r>
          </w:p>
        </w:tc>
        <w:tc>
          <w:tcPr>
            <w:tcW w:w="2170" w:type="dxa"/>
            <w:noWrap/>
            <w:vAlign w:val="center"/>
            <w:hideMark/>
          </w:tcPr>
          <w:p w:rsidR="00C948E1" w:rsidRPr="00C948E1" w:rsidRDefault="00C948E1" w:rsidP="00C948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948E1">
              <w:rPr>
                <w:rFonts w:cs="Arial"/>
                <w:sz w:val="22"/>
                <w:szCs w:val="22"/>
                <w:lang w:val="es-ES"/>
              </w:rPr>
              <w:t>$4,177,131.00</w:t>
            </w:r>
          </w:p>
        </w:tc>
        <w:tc>
          <w:tcPr>
            <w:tcW w:w="2121" w:type="dxa"/>
            <w:noWrap/>
            <w:vAlign w:val="center"/>
            <w:hideMark/>
          </w:tcPr>
          <w:p w:rsidR="00C948E1" w:rsidRPr="00C948E1" w:rsidRDefault="00C948E1" w:rsidP="00C948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948E1">
              <w:rPr>
                <w:rFonts w:cs="Arial"/>
                <w:sz w:val="22"/>
                <w:szCs w:val="22"/>
                <w:lang w:val="es-ES"/>
              </w:rPr>
              <w:t>$4,177,131.00</w:t>
            </w:r>
          </w:p>
        </w:tc>
      </w:tr>
      <w:tr w:rsidR="00C948E1" w:rsidRPr="00C948E1" w:rsidTr="00C948E1">
        <w:trPr>
          <w:trHeight w:val="20"/>
        </w:trPr>
        <w:tc>
          <w:tcPr>
            <w:cnfStyle w:val="001000000000" w:firstRow="0" w:lastRow="0" w:firstColumn="1" w:lastColumn="0" w:oddVBand="0" w:evenVBand="0" w:oddHBand="0" w:evenHBand="0" w:firstRowFirstColumn="0" w:firstRowLastColumn="0" w:lastRowFirstColumn="0" w:lastRowLastColumn="0"/>
            <w:tcW w:w="2170" w:type="dxa"/>
            <w:vAlign w:val="center"/>
            <w:hideMark/>
          </w:tcPr>
          <w:p w:rsidR="00C948E1" w:rsidRPr="00C948E1" w:rsidRDefault="00C948E1" w:rsidP="00C948E1">
            <w:pPr>
              <w:pStyle w:val="Textoindependiente"/>
              <w:spacing w:line="360" w:lineRule="auto"/>
              <w:jc w:val="center"/>
              <w:rPr>
                <w:rFonts w:cs="Arial"/>
                <w:sz w:val="22"/>
                <w:szCs w:val="22"/>
                <w:lang w:val="es-ES"/>
              </w:rPr>
            </w:pPr>
            <w:r w:rsidRPr="00C948E1">
              <w:rPr>
                <w:rFonts w:cs="Arial"/>
                <w:sz w:val="22"/>
                <w:szCs w:val="22"/>
                <w:lang w:val="es-ES"/>
              </w:rPr>
              <w:t>PARTIDA 2</w:t>
            </w:r>
          </w:p>
        </w:tc>
        <w:tc>
          <w:tcPr>
            <w:tcW w:w="2567" w:type="dxa"/>
            <w:noWrap/>
            <w:vAlign w:val="center"/>
            <w:hideMark/>
          </w:tcPr>
          <w:p w:rsidR="00C948E1" w:rsidRPr="00C948E1" w:rsidRDefault="00C948E1" w:rsidP="00C948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$685,560.00</w:t>
            </w:r>
          </w:p>
        </w:tc>
        <w:tc>
          <w:tcPr>
            <w:tcW w:w="2170" w:type="dxa"/>
            <w:noWrap/>
            <w:vAlign w:val="center"/>
            <w:hideMark/>
          </w:tcPr>
          <w:p w:rsidR="00C948E1" w:rsidRPr="00C948E1" w:rsidRDefault="00C948E1" w:rsidP="00C948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$509,240.00</w:t>
            </w:r>
          </w:p>
        </w:tc>
        <w:tc>
          <w:tcPr>
            <w:tcW w:w="2121" w:type="dxa"/>
            <w:noWrap/>
            <w:vAlign w:val="center"/>
            <w:hideMark/>
          </w:tcPr>
          <w:p w:rsidR="00C948E1" w:rsidRPr="00C948E1" w:rsidRDefault="00C948E1" w:rsidP="00C948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$686,720.00</w:t>
            </w:r>
          </w:p>
        </w:tc>
      </w:tr>
      <w:tr w:rsidR="00C948E1" w:rsidRPr="00C948E1" w:rsidTr="00C94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0" w:type="dxa"/>
            <w:vAlign w:val="center"/>
            <w:hideMark/>
          </w:tcPr>
          <w:p w:rsidR="00C948E1" w:rsidRPr="00C948E1" w:rsidRDefault="00C948E1" w:rsidP="00C948E1">
            <w:pPr>
              <w:pStyle w:val="Textoindependiente"/>
              <w:spacing w:line="360" w:lineRule="auto"/>
              <w:jc w:val="center"/>
              <w:rPr>
                <w:rFonts w:cs="Arial"/>
                <w:sz w:val="22"/>
                <w:szCs w:val="22"/>
                <w:lang w:val="es-ES"/>
              </w:rPr>
            </w:pPr>
            <w:r w:rsidRPr="00C948E1">
              <w:rPr>
                <w:rFonts w:cs="Arial"/>
                <w:sz w:val="22"/>
                <w:szCs w:val="22"/>
                <w:lang w:val="es-ES"/>
              </w:rPr>
              <w:t>PARTIDA 3</w:t>
            </w:r>
          </w:p>
        </w:tc>
        <w:tc>
          <w:tcPr>
            <w:tcW w:w="2567" w:type="dxa"/>
            <w:noWrap/>
            <w:vAlign w:val="center"/>
            <w:hideMark/>
          </w:tcPr>
          <w:p w:rsidR="00C948E1" w:rsidRPr="00C948E1" w:rsidRDefault="00C948E1" w:rsidP="00C948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948E1">
              <w:rPr>
                <w:rFonts w:cs="Arial"/>
                <w:sz w:val="22"/>
                <w:szCs w:val="22"/>
                <w:lang w:val="es-ES"/>
              </w:rPr>
              <w:t>$207,640.00</w:t>
            </w:r>
          </w:p>
        </w:tc>
        <w:tc>
          <w:tcPr>
            <w:tcW w:w="2170" w:type="dxa"/>
            <w:noWrap/>
            <w:vAlign w:val="center"/>
            <w:hideMark/>
          </w:tcPr>
          <w:p w:rsidR="00C948E1" w:rsidRPr="00C948E1" w:rsidRDefault="00C948E1" w:rsidP="00C948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948E1">
              <w:rPr>
                <w:rFonts w:cs="Arial"/>
                <w:sz w:val="22"/>
                <w:szCs w:val="22"/>
                <w:lang w:val="es-ES"/>
              </w:rPr>
              <w:t>$138,852.00</w:t>
            </w:r>
          </w:p>
        </w:tc>
        <w:tc>
          <w:tcPr>
            <w:tcW w:w="2121" w:type="dxa"/>
            <w:noWrap/>
            <w:vAlign w:val="center"/>
            <w:hideMark/>
          </w:tcPr>
          <w:p w:rsidR="00C948E1" w:rsidRPr="00C948E1" w:rsidRDefault="00C948E1" w:rsidP="00C948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948E1">
              <w:rPr>
                <w:rFonts w:cs="Arial"/>
                <w:sz w:val="22"/>
                <w:szCs w:val="22"/>
                <w:lang w:val="es-ES"/>
              </w:rPr>
              <w:t>$208,800.00</w:t>
            </w:r>
          </w:p>
        </w:tc>
      </w:tr>
      <w:tr w:rsidR="00C948E1" w:rsidRPr="00C948E1" w:rsidTr="00C948E1">
        <w:trPr>
          <w:trHeight w:val="20"/>
        </w:trPr>
        <w:tc>
          <w:tcPr>
            <w:cnfStyle w:val="001000000000" w:firstRow="0" w:lastRow="0" w:firstColumn="1" w:lastColumn="0" w:oddVBand="0" w:evenVBand="0" w:oddHBand="0" w:evenHBand="0" w:firstRowFirstColumn="0" w:firstRowLastColumn="0" w:lastRowFirstColumn="0" w:lastRowLastColumn="0"/>
            <w:tcW w:w="2170" w:type="dxa"/>
            <w:vAlign w:val="center"/>
            <w:hideMark/>
          </w:tcPr>
          <w:p w:rsidR="00C948E1" w:rsidRPr="00C948E1" w:rsidRDefault="00C948E1" w:rsidP="00C948E1">
            <w:pPr>
              <w:pStyle w:val="Textoindependiente"/>
              <w:spacing w:line="360" w:lineRule="auto"/>
              <w:jc w:val="center"/>
              <w:rPr>
                <w:rFonts w:cs="Arial"/>
                <w:sz w:val="22"/>
                <w:szCs w:val="22"/>
                <w:lang w:val="es-ES"/>
              </w:rPr>
            </w:pPr>
            <w:r w:rsidRPr="00C948E1">
              <w:rPr>
                <w:rFonts w:cs="Arial"/>
                <w:sz w:val="22"/>
                <w:szCs w:val="22"/>
                <w:lang w:val="es-ES"/>
              </w:rPr>
              <w:t>TOTAL</w:t>
            </w:r>
          </w:p>
        </w:tc>
        <w:tc>
          <w:tcPr>
            <w:tcW w:w="2567" w:type="dxa"/>
            <w:noWrap/>
            <w:vAlign w:val="center"/>
            <w:hideMark/>
          </w:tcPr>
          <w:p w:rsidR="00C948E1" w:rsidRPr="00C948E1" w:rsidRDefault="00C948E1" w:rsidP="00C948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$5,059,862.00</w:t>
            </w:r>
          </w:p>
        </w:tc>
        <w:tc>
          <w:tcPr>
            <w:tcW w:w="2170" w:type="dxa"/>
            <w:noWrap/>
            <w:vAlign w:val="center"/>
            <w:hideMark/>
          </w:tcPr>
          <w:p w:rsidR="00C948E1" w:rsidRPr="00C948E1" w:rsidRDefault="00C948E1" w:rsidP="00C948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$4,825,223.00</w:t>
            </w:r>
          </w:p>
        </w:tc>
        <w:tc>
          <w:tcPr>
            <w:tcW w:w="2121" w:type="dxa"/>
            <w:noWrap/>
            <w:vAlign w:val="center"/>
            <w:hideMark/>
          </w:tcPr>
          <w:p w:rsidR="00C948E1" w:rsidRPr="00C948E1" w:rsidRDefault="00C948E1" w:rsidP="00C948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948E1">
              <w:rPr>
                <w:rFonts w:cs="Arial"/>
                <w:sz w:val="22"/>
                <w:szCs w:val="22"/>
                <w:lang w:val="es-ES"/>
              </w:rPr>
              <w:t>$5,072,651.00</w:t>
            </w:r>
          </w:p>
        </w:tc>
      </w:tr>
    </w:tbl>
    <w:p w:rsidR="00C31329" w:rsidRDefault="00C948E1" w:rsidP="00527409">
      <w:pPr>
        <w:pStyle w:val="Textoindependiente"/>
        <w:spacing w:line="360" w:lineRule="auto"/>
        <w:rPr>
          <w:rFonts w:cs="Arial"/>
          <w:sz w:val="22"/>
          <w:szCs w:val="22"/>
        </w:rPr>
      </w:pPr>
      <w:r>
        <w:rPr>
          <w:rFonts w:cs="Arial"/>
          <w:sz w:val="22"/>
          <w:szCs w:val="22"/>
        </w:rPr>
        <w:t>----------------------------------------------------------------------------------------------------------------------</w:t>
      </w:r>
    </w:p>
    <w:p w:rsidR="00527409" w:rsidRPr="00FF14D4" w:rsidRDefault="00C948E1" w:rsidP="00527409">
      <w:pPr>
        <w:pStyle w:val="Textoindependiente"/>
        <w:spacing w:line="360" w:lineRule="auto"/>
        <w:rPr>
          <w:rFonts w:cs="Arial"/>
          <w:color w:val="000000" w:themeColor="text1"/>
          <w:sz w:val="22"/>
          <w:szCs w:val="22"/>
          <w:lang w:val="es-ES"/>
        </w:rPr>
      </w:pPr>
      <w:r>
        <w:rPr>
          <w:rFonts w:cs="Arial"/>
          <w:sz w:val="22"/>
          <w:szCs w:val="22"/>
        </w:rPr>
        <w:t>Una vez revisada la información, s</w:t>
      </w:r>
      <w:r w:rsidR="00527409">
        <w:rPr>
          <w:rFonts w:cs="Arial"/>
          <w:sz w:val="22"/>
          <w:szCs w:val="22"/>
        </w:rPr>
        <w:t>e somete a consideración</w:t>
      </w:r>
      <w:r w:rsidR="00527409">
        <w:rPr>
          <w:rFonts w:cs="Arial"/>
          <w:color w:val="000000" w:themeColor="text1"/>
          <w:sz w:val="22"/>
          <w:szCs w:val="22"/>
        </w:rPr>
        <w:t xml:space="preserve"> la </w:t>
      </w:r>
      <w:r w:rsidR="00527409">
        <w:rPr>
          <w:rFonts w:cs="Arial"/>
          <w:b/>
          <w:sz w:val="22"/>
          <w:szCs w:val="22"/>
        </w:rPr>
        <w:t>RESOLUCIÓN</w:t>
      </w:r>
      <w:r w:rsidR="00527409">
        <w:rPr>
          <w:rFonts w:cs="Arial"/>
          <w:b/>
          <w:color w:val="000000" w:themeColor="text1"/>
          <w:sz w:val="22"/>
          <w:szCs w:val="22"/>
        </w:rPr>
        <w:t xml:space="preserve"> </w:t>
      </w:r>
      <w:r w:rsidR="00527409">
        <w:rPr>
          <w:rFonts w:cs="Arial"/>
          <w:color w:val="000000" w:themeColor="text1"/>
          <w:sz w:val="22"/>
          <w:szCs w:val="22"/>
        </w:rPr>
        <w:t xml:space="preserve">al concurso C91/2016 correspondiente al proyecto denominado </w:t>
      </w:r>
      <w:r w:rsidR="00527409">
        <w:rPr>
          <w:rFonts w:cs="Arial"/>
          <w:b/>
          <w:color w:val="000000" w:themeColor="text1"/>
          <w:sz w:val="22"/>
          <w:szCs w:val="22"/>
        </w:rPr>
        <w:t xml:space="preserve">“ADQUISICIÓN DE BATERIAS PARA </w:t>
      </w:r>
      <w:r w:rsidR="00527409">
        <w:rPr>
          <w:rFonts w:cs="Arial"/>
          <w:b/>
          <w:color w:val="000000" w:themeColor="text1"/>
          <w:sz w:val="22"/>
          <w:szCs w:val="22"/>
        </w:rPr>
        <w:lastRenderedPageBreak/>
        <w:t>TERMINALES DEL SISTEMA DE RADIOCOMUNICACIÓN TRONCALIZADA P25</w:t>
      </w:r>
      <w:r w:rsidR="00527409" w:rsidRPr="004D7ED3">
        <w:rPr>
          <w:rFonts w:cs="Arial"/>
          <w:b/>
          <w:color w:val="000000" w:themeColor="text1"/>
          <w:sz w:val="22"/>
          <w:szCs w:val="22"/>
        </w:rPr>
        <w:t xml:space="preserve">” </w:t>
      </w:r>
      <w:r w:rsidR="00527409">
        <w:rPr>
          <w:rFonts w:cs="Arial"/>
          <w:color w:val="000000" w:themeColor="text1"/>
          <w:sz w:val="22"/>
          <w:szCs w:val="22"/>
        </w:rPr>
        <w:t xml:space="preserve">para la adjudicación a la empresa denominada </w:t>
      </w:r>
      <w:r w:rsidR="00C35FA3" w:rsidRPr="00C35FA3">
        <w:rPr>
          <w:rFonts w:cs="Arial"/>
          <w:b/>
          <w:color w:val="000000" w:themeColor="text1"/>
          <w:sz w:val="22"/>
          <w:szCs w:val="22"/>
        </w:rPr>
        <w:t xml:space="preserve">Universal en Comunicaciones S.A. de C.V. </w:t>
      </w:r>
      <w:r w:rsidR="00527409">
        <w:rPr>
          <w:rFonts w:cs="Arial"/>
          <w:color w:val="000000" w:themeColor="text1"/>
          <w:sz w:val="22"/>
          <w:szCs w:val="22"/>
        </w:rPr>
        <w:t xml:space="preserve">por un monto total de hasta </w:t>
      </w:r>
      <w:r w:rsidR="00C35FA3" w:rsidRPr="00C35FA3">
        <w:rPr>
          <w:rFonts w:cs="Arial"/>
          <w:b/>
          <w:color w:val="000000" w:themeColor="text1"/>
          <w:sz w:val="22"/>
          <w:szCs w:val="22"/>
        </w:rPr>
        <w:t>$5´</w:t>
      </w:r>
      <w:r>
        <w:rPr>
          <w:rFonts w:cs="Arial"/>
          <w:b/>
          <w:color w:val="000000" w:themeColor="text1"/>
          <w:sz w:val="22"/>
          <w:szCs w:val="22"/>
        </w:rPr>
        <w:t>059,862.00 (Cinco millones cincuenta y nueve mil ochocientos sesenta y dos pesos 00/100 moneda nacional)</w:t>
      </w:r>
      <w:r w:rsidR="00527409">
        <w:rPr>
          <w:rFonts w:cs="Arial"/>
          <w:color w:val="000000" w:themeColor="text1"/>
          <w:sz w:val="22"/>
          <w:szCs w:val="22"/>
        </w:rPr>
        <w:t xml:space="preserve"> impuesto al valor agregado incluido, </w:t>
      </w:r>
      <w:r w:rsidR="00527409">
        <w:rPr>
          <w:rFonts w:cs="Arial"/>
          <w:color w:val="000000" w:themeColor="text1"/>
          <w:sz w:val="22"/>
          <w:szCs w:val="22"/>
          <w:lang w:val="es-ES"/>
        </w:rPr>
        <w:t>debido a que cumplen técnica, económica y administrativamente con lo solicitado en bases</w:t>
      </w:r>
      <w:r w:rsidR="00527409">
        <w:rPr>
          <w:rFonts w:cs="Arial"/>
          <w:color w:val="000000" w:themeColor="text1"/>
          <w:sz w:val="22"/>
          <w:szCs w:val="22"/>
        </w:rPr>
        <w:t>; esto último en apego al artículo 52 fracción I,  II,  III,  X y XII de la Ley de Adquisiciones y Enajenaciones del Gobierno del Estado de Jalisco. -----------------</w:t>
      </w:r>
      <w:r>
        <w:rPr>
          <w:rFonts w:cs="Arial"/>
          <w:color w:val="000000" w:themeColor="text1"/>
          <w:sz w:val="22"/>
          <w:szCs w:val="22"/>
        </w:rPr>
        <w:t>--------</w:t>
      </w:r>
      <w:r w:rsidR="0015683E">
        <w:rPr>
          <w:rFonts w:cs="Arial"/>
          <w:color w:val="000000" w:themeColor="text1"/>
          <w:sz w:val="22"/>
          <w:szCs w:val="22"/>
        </w:rPr>
        <w:t>-----</w:t>
      </w:r>
    </w:p>
    <w:p w:rsidR="00527409" w:rsidRDefault="00527409" w:rsidP="00527409">
      <w:pPr>
        <w:pStyle w:val="Textoindependiente"/>
        <w:spacing w:line="360" w:lineRule="auto"/>
        <w:rPr>
          <w:rFonts w:cs="Arial"/>
          <w:color w:val="000000" w:themeColor="text1"/>
          <w:sz w:val="22"/>
          <w:szCs w:val="22"/>
        </w:rPr>
      </w:pPr>
      <w:r>
        <w:rPr>
          <w:rFonts w:cs="Arial"/>
          <w:color w:val="000000" w:themeColor="text1"/>
          <w:sz w:val="22"/>
          <w:szCs w:val="22"/>
        </w:rPr>
        <w:t>------------------------------------------------------------------------------------------------------------------------</w:t>
      </w:r>
    </w:p>
    <w:p w:rsidR="00534FAB" w:rsidRPr="00534FAB" w:rsidRDefault="00534FAB" w:rsidP="00534FAB">
      <w:pPr>
        <w:pStyle w:val="Textoindependiente"/>
        <w:numPr>
          <w:ilvl w:val="1"/>
          <w:numId w:val="2"/>
        </w:numPr>
        <w:spacing w:line="360" w:lineRule="auto"/>
        <w:ind w:left="0" w:firstLine="0"/>
        <w:rPr>
          <w:rFonts w:cs="Arial"/>
          <w:color w:val="000000" w:themeColor="text1"/>
          <w:sz w:val="22"/>
          <w:szCs w:val="22"/>
        </w:rPr>
      </w:pPr>
      <w:r w:rsidRPr="00534FAB">
        <w:rPr>
          <w:rFonts w:cs="Arial"/>
          <w:color w:val="000000" w:themeColor="text1"/>
          <w:sz w:val="22"/>
          <w:szCs w:val="22"/>
        </w:rPr>
        <w:t xml:space="preserve">Se somete a consideración la </w:t>
      </w:r>
      <w:r w:rsidRPr="00534FAB">
        <w:rPr>
          <w:rFonts w:cs="Arial"/>
          <w:b/>
          <w:color w:val="000000" w:themeColor="text1"/>
          <w:sz w:val="22"/>
          <w:szCs w:val="22"/>
        </w:rPr>
        <w:t>MODIFICACIÓN A LAS BASES</w:t>
      </w:r>
      <w:r w:rsidRPr="00534FAB">
        <w:rPr>
          <w:rFonts w:cs="Arial"/>
          <w:color w:val="000000" w:themeColor="text1"/>
          <w:sz w:val="22"/>
          <w:szCs w:val="22"/>
        </w:rPr>
        <w:t xml:space="preserve"> del proyecto denominado </w:t>
      </w:r>
      <w:r w:rsidRPr="00534FAB">
        <w:rPr>
          <w:rFonts w:cs="Arial"/>
          <w:b/>
          <w:color w:val="000000" w:themeColor="text1"/>
          <w:sz w:val="22"/>
          <w:szCs w:val="22"/>
        </w:rPr>
        <w:t>“ADQUISICION DE PLACAS Y TARJETAS DE CIRCULACION PARA LA SUBSECRETARIA DE FINANZAS.”</w:t>
      </w:r>
      <w:r w:rsidR="00660297">
        <w:rPr>
          <w:rFonts w:cs="Arial"/>
          <w:color w:val="000000" w:themeColor="text1"/>
          <w:sz w:val="22"/>
          <w:szCs w:val="22"/>
        </w:rPr>
        <w:t>. ---------------------------------------------------------------------</w:t>
      </w:r>
    </w:p>
    <w:p w:rsidR="00B578B2" w:rsidRDefault="00B578B2" w:rsidP="00534FAB">
      <w:pPr>
        <w:pStyle w:val="Textoindependiente"/>
        <w:spacing w:line="360" w:lineRule="auto"/>
        <w:rPr>
          <w:rFonts w:cs="Arial"/>
          <w:color w:val="000000" w:themeColor="text1"/>
          <w:sz w:val="22"/>
          <w:szCs w:val="22"/>
        </w:rPr>
      </w:pPr>
      <w:r>
        <w:rPr>
          <w:rFonts w:cs="Arial"/>
          <w:color w:val="000000" w:themeColor="text1"/>
          <w:sz w:val="22"/>
          <w:szCs w:val="22"/>
        </w:rPr>
        <w:t>Dicha modificación consiste en la separación de partidas contempladas en las bases, autorizadas por la Comisión el día 03 tres de noviembre de 2016, mediante el acuerdo 05/40-E/16, quedando cada partida en un proceso de adquisición independiente e indivisible. Resultando de la siguiente manera: ---------------------------------------------------------</w:t>
      </w:r>
    </w:p>
    <w:p w:rsidR="00B578B2" w:rsidRPr="00B578B2" w:rsidRDefault="00B578B2" w:rsidP="00B578B2">
      <w:pPr>
        <w:pStyle w:val="Textoindependiente"/>
        <w:numPr>
          <w:ilvl w:val="0"/>
          <w:numId w:val="24"/>
        </w:numPr>
        <w:spacing w:line="360" w:lineRule="auto"/>
        <w:rPr>
          <w:rFonts w:cs="Arial"/>
          <w:b/>
          <w:color w:val="000000" w:themeColor="text1"/>
          <w:sz w:val="22"/>
          <w:szCs w:val="22"/>
        </w:rPr>
      </w:pPr>
      <w:r w:rsidRPr="00B578B2">
        <w:rPr>
          <w:rFonts w:cs="Arial"/>
          <w:b/>
          <w:color w:val="000000" w:themeColor="text1"/>
          <w:sz w:val="22"/>
          <w:szCs w:val="22"/>
        </w:rPr>
        <w:t xml:space="preserve">ADQUISICIÓN DE PLACAS PARA LA SUBSECRETARÍA DE FINANZAS. </w:t>
      </w:r>
    </w:p>
    <w:p w:rsidR="00B578B2" w:rsidRPr="00B578B2" w:rsidRDefault="00B578B2" w:rsidP="00B578B2">
      <w:pPr>
        <w:pStyle w:val="Textoindependiente"/>
        <w:numPr>
          <w:ilvl w:val="0"/>
          <w:numId w:val="24"/>
        </w:numPr>
        <w:spacing w:line="360" w:lineRule="auto"/>
        <w:rPr>
          <w:rFonts w:cs="Arial"/>
          <w:b/>
          <w:color w:val="000000" w:themeColor="text1"/>
          <w:sz w:val="22"/>
          <w:szCs w:val="22"/>
        </w:rPr>
      </w:pPr>
      <w:r w:rsidRPr="00B578B2">
        <w:rPr>
          <w:rFonts w:cs="Arial"/>
          <w:b/>
          <w:color w:val="000000" w:themeColor="text1"/>
          <w:sz w:val="22"/>
          <w:szCs w:val="22"/>
        </w:rPr>
        <w:t xml:space="preserve">ADQUISICIÓN DE TARJETAS DE CIRCULACIÓN PARA LA SUBSECRETARÍA DE FINANZAS. </w:t>
      </w:r>
    </w:p>
    <w:p w:rsidR="00B578B2" w:rsidRDefault="00731A9C" w:rsidP="00534FAB">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el Lic. Roberto Calderón Martínez, Vocal de la Secretaría de Desarrollo Económico</w:t>
      </w:r>
      <w:r w:rsidR="00B578B2">
        <w:rPr>
          <w:rFonts w:cs="Arial"/>
          <w:color w:val="000000" w:themeColor="text1"/>
          <w:sz w:val="22"/>
          <w:szCs w:val="22"/>
        </w:rPr>
        <w:t xml:space="preserve">, solicitó que se sometería a presentación las bases del proyecto denominado </w:t>
      </w:r>
      <w:r w:rsidR="00B578B2" w:rsidRPr="00B578B2">
        <w:rPr>
          <w:rFonts w:cs="Arial"/>
          <w:b/>
          <w:color w:val="000000" w:themeColor="text1"/>
          <w:sz w:val="22"/>
          <w:szCs w:val="22"/>
        </w:rPr>
        <w:t xml:space="preserve">“ADQUISICIÓN DE PLACAS PARA LA SUBSECRETARÍA DE FINANZAS” </w:t>
      </w:r>
      <w:r w:rsidR="00B578B2">
        <w:rPr>
          <w:rFonts w:cs="Arial"/>
          <w:color w:val="000000" w:themeColor="text1"/>
          <w:sz w:val="22"/>
          <w:szCs w:val="22"/>
        </w:rPr>
        <w:t>ya que es un proyecto nuevo e independiente, para lo cual los miembros</w:t>
      </w:r>
      <w:r w:rsidR="00660297">
        <w:rPr>
          <w:rFonts w:cs="Arial"/>
          <w:color w:val="000000" w:themeColor="text1"/>
          <w:sz w:val="22"/>
          <w:szCs w:val="22"/>
        </w:rPr>
        <w:t xml:space="preserve"> presentes</w:t>
      </w:r>
      <w:r w:rsidR="00B578B2">
        <w:rPr>
          <w:rFonts w:cs="Arial"/>
          <w:color w:val="000000" w:themeColor="text1"/>
          <w:sz w:val="22"/>
          <w:szCs w:val="22"/>
        </w:rPr>
        <w:t xml:space="preserve"> de la Comisión apoyaron </w:t>
      </w:r>
      <w:r w:rsidR="00660297">
        <w:rPr>
          <w:rFonts w:cs="Arial"/>
          <w:color w:val="000000" w:themeColor="text1"/>
          <w:sz w:val="22"/>
          <w:szCs w:val="22"/>
        </w:rPr>
        <w:t>con unanimidad de manera económica.  ---------------------------------------</w:t>
      </w:r>
    </w:p>
    <w:p w:rsidR="00B578B2" w:rsidRDefault="00660297" w:rsidP="00534FAB">
      <w:pPr>
        <w:pStyle w:val="Textoindependiente"/>
        <w:spacing w:line="360" w:lineRule="auto"/>
        <w:rPr>
          <w:rFonts w:cs="Arial"/>
          <w:color w:val="000000" w:themeColor="text1"/>
          <w:sz w:val="22"/>
          <w:szCs w:val="22"/>
        </w:rPr>
      </w:pPr>
      <w:r w:rsidRPr="00534FAB">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15683E">
        <w:rPr>
          <w:rFonts w:cs="Arial"/>
          <w:color w:val="000000" w:themeColor="text1"/>
          <w:sz w:val="22"/>
          <w:szCs w:val="22"/>
        </w:rPr>
        <w:t>---------------------</w:t>
      </w:r>
    </w:p>
    <w:p w:rsidR="00534FAB" w:rsidRPr="00534FAB" w:rsidRDefault="00534FAB" w:rsidP="00534FAB">
      <w:pPr>
        <w:pStyle w:val="Textoindependiente"/>
        <w:spacing w:line="360" w:lineRule="auto"/>
        <w:rPr>
          <w:rFonts w:cs="Arial"/>
          <w:color w:val="000000" w:themeColor="text1"/>
          <w:sz w:val="22"/>
          <w:szCs w:val="22"/>
        </w:rPr>
      </w:pPr>
      <w:r>
        <w:rPr>
          <w:rFonts w:cs="Arial"/>
          <w:color w:val="000000" w:themeColor="text1"/>
          <w:sz w:val="22"/>
          <w:szCs w:val="22"/>
        </w:rPr>
        <w:t>------------------------------------------------------------------------------------------------------------------------</w:t>
      </w:r>
    </w:p>
    <w:p w:rsidR="00534FAB" w:rsidRPr="00534FAB" w:rsidRDefault="00534FAB" w:rsidP="00534FAB">
      <w:pPr>
        <w:pStyle w:val="Textoindependiente"/>
        <w:numPr>
          <w:ilvl w:val="1"/>
          <w:numId w:val="2"/>
        </w:numPr>
        <w:spacing w:line="360" w:lineRule="auto"/>
        <w:ind w:left="0" w:firstLine="0"/>
        <w:rPr>
          <w:rFonts w:cs="Arial"/>
          <w:color w:val="000000" w:themeColor="text1"/>
          <w:sz w:val="22"/>
          <w:szCs w:val="22"/>
        </w:rPr>
      </w:pPr>
      <w:r w:rsidRPr="00534FAB">
        <w:rPr>
          <w:rFonts w:cs="Arial"/>
          <w:color w:val="000000" w:themeColor="text1"/>
          <w:sz w:val="22"/>
          <w:szCs w:val="22"/>
        </w:rPr>
        <w:t xml:space="preserve">Se somete a consideración la </w:t>
      </w:r>
      <w:r w:rsidRPr="00534FAB">
        <w:rPr>
          <w:rFonts w:cs="Arial"/>
          <w:b/>
          <w:color w:val="000000" w:themeColor="text1"/>
          <w:sz w:val="22"/>
          <w:szCs w:val="22"/>
        </w:rPr>
        <w:t>AUTORIZACIÓN DE BASES</w:t>
      </w:r>
      <w:r w:rsidRPr="00534FAB">
        <w:rPr>
          <w:rFonts w:cs="Arial"/>
          <w:color w:val="000000" w:themeColor="text1"/>
          <w:sz w:val="22"/>
          <w:szCs w:val="22"/>
        </w:rPr>
        <w:t xml:space="preserve"> para el proyecto denominado </w:t>
      </w:r>
      <w:r w:rsidRPr="00534FAB">
        <w:rPr>
          <w:rFonts w:cs="Arial"/>
          <w:b/>
          <w:color w:val="000000" w:themeColor="text1"/>
          <w:sz w:val="22"/>
          <w:szCs w:val="22"/>
        </w:rPr>
        <w:t xml:space="preserve">“CONSULTORÍA PARA LA REINGENIERÍA DE PROCESOS Y DESARROLLO DEL SISTEMA MODULAR DE RECURSOS HUMANOS DE LA </w:t>
      </w:r>
      <w:r w:rsidRPr="00534FAB">
        <w:rPr>
          <w:rFonts w:cs="Arial"/>
          <w:b/>
          <w:color w:val="000000" w:themeColor="text1"/>
          <w:sz w:val="22"/>
          <w:szCs w:val="22"/>
        </w:rPr>
        <w:lastRenderedPageBreak/>
        <w:t>SECRETARÍA DE EDUCACIÓN JALISCO QUE INCLUYE LA OPERACIÓN DE LA NÓMINA FEDERAL ESTATAL DE EDUCACIÓN.”</w:t>
      </w:r>
      <w:r w:rsidRPr="00534FAB">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15683E">
        <w:rPr>
          <w:rFonts w:cs="Arial"/>
          <w:color w:val="000000" w:themeColor="text1"/>
          <w:sz w:val="22"/>
          <w:szCs w:val="22"/>
        </w:rPr>
        <w:t>--</w:t>
      </w:r>
    </w:p>
    <w:p w:rsidR="00534FAB" w:rsidRPr="00534FAB" w:rsidRDefault="00534FAB" w:rsidP="00534FAB">
      <w:pPr>
        <w:pStyle w:val="Textoindependiente"/>
        <w:spacing w:line="360" w:lineRule="auto"/>
        <w:rPr>
          <w:rFonts w:cs="Arial"/>
          <w:color w:val="000000" w:themeColor="text1"/>
          <w:sz w:val="22"/>
          <w:szCs w:val="22"/>
        </w:rPr>
      </w:pPr>
      <w:r>
        <w:rPr>
          <w:rFonts w:cs="Arial"/>
          <w:color w:val="000000" w:themeColor="text1"/>
          <w:sz w:val="22"/>
          <w:szCs w:val="22"/>
        </w:rPr>
        <w:t>------------------------------------------------------------------------------------------------------------------------</w:t>
      </w:r>
    </w:p>
    <w:p w:rsidR="00534FAB" w:rsidRPr="00534FAB" w:rsidRDefault="00534FAB" w:rsidP="00534FAB">
      <w:pPr>
        <w:pStyle w:val="Textoindependiente"/>
        <w:numPr>
          <w:ilvl w:val="1"/>
          <w:numId w:val="2"/>
        </w:numPr>
        <w:spacing w:line="360" w:lineRule="auto"/>
        <w:ind w:left="0" w:firstLine="0"/>
        <w:rPr>
          <w:rFonts w:cs="Arial"/>
          <w:color w:val="000000" w:themeColor="text1"/>
          <w:sz w:val="22"/>
          <w:szCs w:val="22"/>
        </w:rPr>
      </w:pPr>
      <w:r w:rsidRPr="00534FAB">
        <w:rPr>
          <w:rFonts w:cs="Arial"/>
          <w:color w:val="000000" w:themeColor="text1"/>
          <w:sz w:val="22"/>
          <w:szCs w:val="22"/>
        </w:rPr>
        <w:t xml:space="preserve">Se somete a consideración la </w:t>
      </w:r>
      <w:r w:rsidRPr="00534FAB">
        <w:rPr>
          <w:rFonts w:cs="Arial"/>
          <w:b/>
          <w:color w:val="000000" w:themeColor="text1"/>
          <w:sz w:val="22"/>
          <w:szCs w:val="22"/>
        </w:rPr>
        <w:t xml:space="preserve">AUTORIZACIÓN DE BASES </w:t>
      </w:r>
      <w:r w:rsidRPr="00534FAB">
        <w:rPr>
          <w:rFonts w:cs="Arial"/>
          <w:color w:val="000000" w:themeColor="text1"/>
          <w:sz w:val="22"/>
          <w:szCs w:val="22"/>
        </w:rPr>
        <w:t xml:space="preserve">para el proyecto denominado </w:t>
      </w:r>
      <w:r w:rsidRPr="00534FAB">
        <w:rPr>
          <w:rFonts w:cs="Arial"/>
          <w:b/>
          <w:color w:val="000000" w:themeColor="text1"/>
          <w:sz w:val="22"/>
          <w:szCs w:val="22"/>
        </w:rPr>
        <w:t>“OPERACIÓN DE UN SISTEMA DE CONTROL Y PAGO ANTICIPADO POR MEDIO DE CUPONES DE DESCUENTO ESPECIAL PARA EL TRANSPORTE PÚBLICO (TRANSVALES).”</w:t>
      </w:r>
      <w:r w:rsidRPr="00534FAB">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15683E">
        <w:rPr>
          <w:rFonts w:cs="Arial"/>
          <w:color w:val="000000" w:themeColor="text1"/>
          <w:sz w:val="22"/>
          <w:szCs w:val="22"/>
        </w:rPr>
        <w:t>-</w:t>
      </w:r>
    </w:p>
    <w:p w:rsidR="00534FAB" w:rsidRPr="00534FAB" w:rsidRDefault="00534FAB" w:rsidP="00534FAB">
      <w:pPr>
        <w:pStyle w:val="Textoindependiente"/>
        <w:spacing w:line="360" w:lineRule="auto"/>
        <w:rPr>
          <w:rFonts w:cs="Arial"/>
          <w:color w:val="000000" w:themeColor="text1"/>
          <w:sz w:val="22"/>
          <w:szCs w:val="22"/>
        </w:rPr>
      </w:pPr>
      <w:r>
        <w:rPr>
          <w:rFonts w:cs="Arial"/>
          <w:color w:val="000000" w:themeColor="text1"/>
          <w:sz w:val="22"/>
          <w:szCs w:val="22"/>
        </w:rPr>
        <w:t>------------------------------------------------------------------------------------------------------------------------</w:t>
      </w:r>
    </w:p>
    <w:p w:rsidR="00534FAB" w:rsidRPr="00534FAB" w:rsidRDefault="00534FAB" w:rsidP="00534FAB">
      <w:pPr>
        <w:pStyle w:val="Textoindependiente"/>
        <w:numPr>
          <w:ilvl w:val="1"/>
          <w:numId w:val="2"/>
        </w:numPr>
        <w:spacing w:line="360" w:lineRule="auto"/>
        <w:ind w:left="0" w:firstLine="0"/>
        <w:rPr>
          <w:rFonts w:cs="Arial"/>
          <w:color w:val="000000" w:themeColor="text1"/>
          <w:sz w:val="22"/>
          <w:szCs w:val="22"/>
        </w:rPr>
      </w:pPr>
      <w:r w:rsidRPr="00534FAB">
        <w:rPr>
          <w:rFonts w:cs="Arial"/>
          <w:color w:val="000000" w:themeColor="text1"/>
          <w:sz w:val="22"/>
          <w:szCs w:val="22"/>
        </w:rPr>
        <w:t xml:space="preserve">Se somete a consideración la </w:t>
      </w:r>
      <w:r w:rsidRPr="00534FAB">
        <w:rPr>
          <w:rFonts w:cs="Arial"/>
          <w:b/>
          <w:color w:val="000000" w:themeColor="text1"/>
          <w:sz w:val="22"/>
          <w:szCs w:val="22"/>
        </w:rPr>
        <w:t>AUTORIZACIÓN DE BASES</w:t>
      </w:r>
      <w:r w:rsidRPr="00534FAB">
        <w:rPr>
          <w:rFonts w:cs="Arial"/>
          <w:color w:val="000000" w:themeColor="text1"/>
          <w:sz w:val="22"/>
          <w:szCs w:val="22"/>
        </w:rPr>
        <w:t xml:space="preserve"> para el proyecto denominado “</w:t>
      </w:r>
      <w:r w:rsidRPr="00534FAB">
        <w:rPr>
          <w:rFonts w:cs="Arial"/>
          <w:b/>
          <w:color w:val="000000" w:themeColor="text1"/>
          <w:sz w:val="22"/>
          <w:szCs w:val="22"/>
        </w:rPr>
        <w:t>SISTEMA INTEROPERABLE DE RECAUDO PREFERENCIAL PARA LOS SISTEMAS DE TRANSPORTE DEL ÁREA METROPOLITANA DE GUADALAJARA Y CIUDADES MEDIAS DEL ESTADO DE JALISCO.”</w:t>
      </w:r>
      <w:r w:rsidRPr="00534FAB">
        <w:rPr>
          <w:rFonts w:cs="Arial"/>
          <w:color w:val="000000" w:themeColor="text1"/>
          <w:sz w:val="22"/>
          <w:szCs w:val="22"/>
        </w:rPr>
        <w:t xml:space="preserve"> esto último en apego al artículo 52 fracción XIII de la Ley de Adquisiciones y Enajenaciones del Estado de Jalisco.</w:t>
      </w:r>
      <w:r w:rsidR="00C44184">
        <w:rPr>
          <w:rFonts w:cs="Arial"/>
          <w:color w:val="000000" w:themeColor="text1"/>
          <w:sz w:val="22"/>
          <w:szCs w:val="22"/>
        </w:rPr>
        <w:t xml:space="preserve"> -------------</w:t>
      </w:r>
    </w:p>
    <w:p w:rsidR="00660297" w:rsidRDefault="006F024A"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BC77AB" w:rsidRDefault="00BC77AB" w:rsidP="00BC77AB">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023CF9">
        <w:rPr>
          <w:rFonts w:cs="Arial"/>
          <w:b/>
          <w:color w:val="000000" w:themeColor="text1"/>
          <w:sz w:val="22"/>
          <w:szCs w:val="22"/>
        </w:rPr>
        <w:t>CONVENIO MODIFICATORIO</w:t>
      </w:r>
      <w:r>
        <w:rPr>
          <w:rFonts w:cs="Arial"/>
          <w:color w:val="000000" w:themeColor="text1"/>
          <w:sz w:val="22"/>
          <w:szCs w:val="22"/>
        </w:rPr>
        <w:t xml:space="preserve"> al contrato 330/16 a favor de la empresa denominada </w:t>
      </w:r>
      <w:r w:rsidRPr="00023CF9">
        <w:rPr>
          <w:rFonts w:cs="Arial"/>
          <w:b/>
          <w:color w:val="000000" w:themeColor="text1"/>
          <w:sz w:val="22"/>
          <w:szCs w:val="22"/>
        </w:rPr>
        <w:t>AUTOTRAFFIC S.A. de C.V.</w:t>
      </w:r>
      <w:r>
        <w:rPr>
          <w:rFonts w:cs="Arial"/>
          <w:color w:val="000000" w:themeColor="text1"/>
          <w:sz w:val="22"/>
          <w:szCs w:val="22"/>
        </w:rPr>
        <w:t xml:space="preserve"> correspondiente a la Licitación Pública Nacional LPN16/2016 para el proyecto denominado </w:t>
      </w:r>
      <w:r w:rsidRPr="00023CF9">
        <w:rPr>
          <w:rFonts w:cs="Arial"/>
          <w:b/>
          <w:color w:val="000000" w:themeColor="text1"/>
          <w:sz w:val="22"/>
          <w:szCs w:val="22"/>
        </w:rPr>
        <w:t>“SUMINISTRO Y OPERACIÓN DE EQUIPAMIENTO QUE INCLUYA: LA OPERACIÓN Y PROCESAMIENTO DE INFRACCIONES CON LOS SISTEMAS DE DETECCIÓN DE VELOCIDAD ASÍ COMO LOS SISTEMAS DE LUZ ROJA PARA DETECCIÓN DEL PASO EN SEMÁ FOROS”</w:t>
      </w:r>
      <w:r>
        <w:rPr>
          <w:rFonts w:cs="Arial"/>
          <w:color w:val="000000" w:themeColor="text1"/>
          <w:sz w:val="22"/>
          <w:szCs w:val="22"/>
        </w:rPr>
        <w:t xml:space="preserve"> </w:t>
      </w:r>
      <w:r w:rsidR="00023CF9">
        <w:rPr>
          <w:rFonts w:cs="Arial"/>
          <w:color w:val="000000" w:themeColor="text1"/>
          <w:sz w:val="22"/>
          <w:szCs w:val="22"/>
        </w:rPr>
        <w:t>en los siguientes términos:</w:t>
      </w:r>
      <w:r w:rsidR="00610DD5">
        <w:rPr>
          <w:rFonts w:cs="Arial"/>
          <w:color w:val="000000" w:themeColor="text1"/>
          <w:sz w:val="22"/>
          <w:szCs w:val="22"/>
        </w:rPr>
        <w:t xml:space="preserve"> ----------------------------------------------</w:t>
      </w:r>
      <w:r w:rsidR="0015683E">
        <w:rPr>
          <w:rFonts w:cs="Arial"/>
          <w:color w:val="000000" w:themeColor="text1"/>
          <w:sz w:val="22"/>
          <w:szCs w:val="22"/>
        </w:rPr>
        <w:t>-----------</w:t>
      </w:r>
    </w:p>
    <w:p w:rsidR="00023CF9" w:rsidRPr="00E80F54" w:rsidRDefault="00023CF9" w:rsidP="00023CF9">
      <w:pPr>
        <w:pStyle w:val="Textoindependiente"/>
        <w:spacing w:line="360" w:lineRule="auto"/>
        <w:rPr>
          <w:rFonts w:cs="Arial"/>
          <w:b/>
          <w:color w:val="000000" w:themeColor="text1"/>
          <w:sz w:val="22"/>
          <w:szCs w:val="22"/>
        </w:rPr>
      </w:pPr>
      <w:r w:rsidRPr="00E80F54">
        <w:rPr>
          <w:rFonts w:cs="Arial"/>
          <w:b/>
          <w:color w:val="000000" w:themeColor="text1"/>
          <w:sz w:val="22"/>
          <w:szCs w:val="22"/>
        </w:rPr>
        <w:t>A N T E C E D E N T E S:</w:t>
      </w:r>
      <w:r w:rsidRPr="00E80F54">
        <w:rPr>
          <w:rFonts w:cs="Arial"/>
          <w:b/>
          <w:color w:val="000000" w:themeColor="text1"/>
          <w:sz w:val="22"/>
          <w:szCs w:val="22"/>
        </w:rPr>
        <w:tab/>
      </w:r>
      <w:r w:rsidR="00610DD5" w:rsidRPr="00610DD5">
        <w:rPr>
          <w:rFonts w:cs="Arial"/>
          <w:color w:val="000000" w:themeColor="text1"/>
          <w:sz w:val="22"/>
          <w:szCs w:val="22"/>
        </w:rPr>
        <w:t>-------------------------------------------------------------------------------</w:t>
      </w:r>
      <w:r w:rsidR="0015683E">
        <w:rPr>
          <w:rFonts w:cs="Arial"/>
          <w:color w:val="000000" w:themeColor="text1"/>
          <w:sz w:val="22"/>
          <w:szCs w:val="22"/>
        </w:rPr>
        <w:t>-</w:t>
      </w:r>
      <w:r w:rsidR="00610DD5" w:rsidRPr="00610DD5">
        <w:rPr>
          <w:rFonts w:cs="Arial"/>
          <w:color w:val="000000" w:themeColor="text1"/>
          <w:sz w:val="22"/>
          <w:szCs w:val="22"/>
        </w:rPr>
        <w:t>-</w:t>
      </w:r>
    </w:p>
    <w:p w:rsidR="00023CF9" w:rsidRDefault="00023CF9" w:rsidP="00023CF9">
      <w:pPr>
        <w:pStyle w:val="Textoindependiente"/>
        <w:spacing w:line="360" w:lineRule="auto"/>
        <w:rPr>
          <w:rFonts w:cs="Arial"/>
          <w:color w:val="000000" w:themeColor="text1"/>
          <w:sz w:val="22"/>
          <w:szCs w:val="22"/>
        </w:rPr>
      </w:pPr>
      <w:r>
        <w:rPr>
          <w:rFonts w:cs="Arial"/>
          <w:color w:val="000000" w:themeColor="text1"/>
          <w:sz w:val="22"/>
          <w:szCs w:val="22"/>
        </w:rPr>
        <w:t>ÚNICO</w:t>
      </w:r>
      <w:r w:rsidRPr="00023CF9">
        <w:rPr>
          <w:rFonts w:cs="Arial"/>
          <w:color w:val="000000" w:themeColor="text1"/>
          <w:sz w:val="22"/>
          <w:szCs w:val="22"/>
        </w:rPr>
        <w:t>.- Con fecha 29 del mes de septiembre del año 2016, la</w:t>
      </w:r>
      <w:r w:rsidRPr="00E80F54">
        <w:rPr>
          <w:rFonts w:cs="Arial"/>
          <w:b/>
          <w:color w:val="000000" w:themeColor="text1"/>
          <w:sz w:val="22"/>
          <w:szCs w:val="22"/>
        </w:rPr>
        <w:t xml:space="preserve"> SECRETARÍA</w:t>
      </w:r>
      <w:r w:rsidRPr="00023CF9">
        <w:rPr>
          <w:rFonts w:cs="Arial"/>
          <w:color w:val="000000" w:themeColor="text1"/>
          <w:sz w:val="22"/>
          <w:szCs w:val="22"/>
        </w:rPr>
        <w:t xml:space="preserve"> y </w:t>
      </w:r>
      <w:r w:rsidRPr="00E80F54">
        <w:rPr>
          <w:rFonts w:cs="Arial"/>
          <w:b/>
          <w:color w:val="000000" w:themeColor="text1"/>
          <w:sz w:val="22"/>
          <w:szCs w:val="22"/>
        </w:rPr>
        <w:t>EL PROVEEDOR</w:t>
      </w:r>
      <w:r w:rsidRPr="00023CF9">
        <w:rPr>
          <w:rFonts w:cs="Arial"/>
          <w:color w:val="000000" w:themeColor="text1"/>
          <w:sz w:val="22"/>
          <w:szCs w:val="22"/>
        </w:rPr>
        <w:t xml:space="preserve">, celebraron el </w:t>
      </w:r>
      <w:r w:rsidRPr="00E80F54">
        <w:rPr>
          <w:rFonts w:cs="Arial"/>
          <w:b/>
          <w:color w:val="000000" w:themeColor="text1"/>
          <w:sz w:val="22"/>
          <w:szCs w:val="22"/>
        </w:rPr>
        <w:t>CONTRATO</w:t>
      </w:r>
      <w:r w:rsidRPr="00023CF9">
        <w:rPr>
          <w:rFonts w:cs="Arial"/>
          <w:color w:val="000000" w:themeColor="text1"/>
          <w:sz w:val="22"/>
          <w:szCs w:val="22"/>
        </w:rPr>
        <w:t xml:space="preserve">, mismo que tiene su origen en la Licitación Pública Nacional número LPN 16/2016, denominada </w:t>
      </w:r>
      <w:r w:rsidRPr="00E80F54">
        <w:rPr>
          <w:rFonts w:cs="Arial"/>
          <w:b/>
          <w:color w:val="000000" w:themeColor="text1"/>
          <w:sz w:val="22"/>
          <w:szCs w:val="22"/>
        </w:rPr>
        <w:t xml:space="preserve">“SUMINISTRO Y OPERACIÓN DE EQUIPAMIENTO QUE INCLUYA: LA OPERACIÓN Y PROCESAMIENTO DE INFRACCIONES CON LOS SISTEMAS DE DETECCIÓN DE VELOCIDAD ASÍ COMO </w:t>
      </w:r>
      <w:r w:rsidRPr="00E80F54">
        <w:rPr>
          <w:rFonts w:cs="Arial"/>
          <w:b/>
          <w:color w:val="000000" w:themeColor="text1"/>
          <w:sz w:val="22"/>
          <w:szCs w:val="22"/>
        </w:rPr>
        <w:lastRenderedPageBreak/>
        <w:t>LOS SISTEMAS DE LUZ ROJA PARA DETECCIÓN DEL PASO EN SEMÁFOROS</w:t>
      </w:r>
      <w:r w:rsidRPr="00023CF9">
        <w:rPr>
          <w:rFonts w:cs="Arial"/>
          <w:color w:val="000000" w:themeColor="text1"/>
          <w:sz w:val="22"/>
          <w:szCs w:val="22"/>
        </w:rPr>
        <w:t xml:space="preserve">”, de la que resultó adjudicado el </w:t>
      </w:r>
      <w:r w:rsidRPr="00E80F54">
        <w:rPr>
          <w:rFonts w:cs="Arial"/>
          <w:b/>
          <w:color w:val="000000" w:themeColor="text1"/>
          <w:sz w:val="22"/>
          <w:szCs w:val="22"/>
        </w:rPr>
        <w:t xml:space="preserve">PROVEEDOR </w:t>
      </w:r>
      <w:r w:rsidRPr="00023CF9">
        <w:rPr>
          <w:rFonts w:cs="Arial"/>
          <w:color w:val="000000" w:themeColor="text1"/>
          <w:sz w:val="22"/>
          <w:szCs w:val="22"/>
        </w:rPr>
        <w:t>mediante resolutivo número 62/2016 de fecha 29 de septiembre del año 2016.</w:t>
      </w:r>
      <w:r w:rsidR="00E80F54">
        <w:rPr>
          <w:rFonts w:cs="Arial"/>
          <w:color w:val="000000" w:themeColor="text1"/>
          <w:sz w:val="22"/>
          <w:szCs w:val="22"/>
        </w:rPr>
        <w:t xml:space="preserve"> ----------------------------------------------------------------------------</w:t>
      </w:r>
      <w:r w:rsidR="0015683E">
        <w:rPr>
          <w:rFonts w:cs="Arial"/>
          <w:color w:val="000000" w:themeColor="text1"/>
          <w:sz w:val="22"/>
          <w:szCs w:val="22"/>
        </w:rPr>
        <w:t>-----</w:t>
      </w:r>
    </w:p>
    <w:p w:rsidR="00023CF9" w:rsidRDefault="00023CF9" w:rsidP="00023CF9">
      <w:pPr>
        <w:pStyle w:val="Textoindependiente"/>
        <w:spacing w:line="360" w:lineRule="auto"/>
        <w:rPr>
          <w:rFonts w:cs="Arial"/>
          <w:color w:val="000000" w:themeColor="text1"/>
          <w:sz w:val="22"/>
          <w:szCs w:val="22"/>
        </w:rPr>
      </w:pPr>
      <w:r w:rsidRPr="00023CF9">
        <w:rPr>
          <w:rFonts w:cs="Arial"/>
          <w:color w:val="000000" w:themeColor="text1"/>
          <w:sz w:val="22"/>
          <w:szCs w:val="22"/>
        </w:rPr>
        <w:t>Una vez que fueron vertidos los anteriores antecedentes, las partes llevan a cabo las siguientes</w:t>
      </w:r>
      <w:r w:rsidR="00E80F54">
        <w:rPr>
          <w:rFonts w:cs="Arial"/>
          <w:color w:val="000000" w:themeColor="text1"/>
          <w:sz w:val="22"/>
          <w:szCs w:val="22"/>
        </w:rPr>
        <w:t>: ---------------------------------------------------------------------------------------------------------</w:t>
      </w:r>
    </w:p>
    <w:p w:rsidR="00023CF9" w:rsidRPr="00023CF9" w:rsidRDefault="00023CF9" w:rsidP="00023CF9">
      <w:pPr>
        <w:pStyle w:val="Textoindependiente"/>
        <w:spacing w:line="360" w:lineRule="auto"/>
        <w:rPr>
          <w:rFonts w:cs="Arial"/>
          <w:b/>
          <w:color w:val="000000" w:themeColor="text1"/>
          <w:sz w:val="22"/>
          <w:szCs w:val="22"/>
        </w:rPr>
      </w:pPr>
      <w:r w:rsidRPr="00023CF9">
        <w:rPr>
          <w:rFonts w:cs="Arial"/>
          <w:b/>
          <w:color w:val="000000" w:themeColor="text1"/>
          <w:sz w:val="22"/>
          <w:szCs w:val="22"/>
        </w:rPr>
        <w:t>D E C L A R A C I O N E S:</w:t>
      </w:r>
      <w:r w:rsidR="00E80F54" w:rsidRPr="00E80F54">
        <w:rPr>
          <w:rFonts w:cs="Arial"/>
          <w:color w:val="000000" w:themeColor="text1"/>
          <w:sz w:val="22"/>
          <w:szCs w:val="22"/>
        </w:rPr>
        <w:t xml:space="preserve"> --------------------------------------------------------------------------------</w:t>
      </w:r>
      <w:r w:rsidR="0015683E">
        <w:rPr>
          <w:rFonts w:cs="Arial"/>
          <w:color w:val="000000" w:themeColor="text1"/>
          <w:sz w:val="22"/>
          <w:szCs w:val="22"/>
        </w:rPr>
        <w:t>--</w:t>
      </w:r>
    </w:p>
    <w:p w:rsidR="00023CF9" w:rsidRPr="00023CF9" w:rsidRDefault="00023CF9" w:rsidP="00023CF9">
      <w:pPr>
        <w:pStyle w:val="Textoindependiente"/>
        <w:spacing w:line="360" w:lineRule="auto"/>
        <w:rPr>
          <w:rFonts w:cs="Arial"/>
          <w:color w:val="000000" w:themeColor="text1"/>
          <w:sz w:val="22"/>
          <w:szCs w:val="22"/>
        </w:rPr>
      </w:pPr>
      <w:r w:rsidRPr="00023CF9">
        <w:rPr>
          <w:rFonts w:cs="Arial"/>
          <w:color w:val="000000" w:themeColor="text1"/>
          <w:sz w:val="22"/>
          <w:szCs w:val="22"/>
        </w:rPr>
        <w:t>a)</w:t>
      </w:r>
      <w:r w:rsidRPr="00023CF9">
        <w:rPr>
          <w:rFonts w:cs="Arial"/>
          <w:color w:val="000000" w:themeColor="text1"/>
          <w:sz w:val="22"/>
          <w:szCs w:val="22"/>
        </w:rPr>
        <w:tab/>
        <w:t>Ambas partes ratifican el contenido de las declaraciones plasmadas en el CONTRATO, prevaleciendo éstas para todos los ef</w:t>
      </w:r>
      <w:r>
        <w:rPr>
          <w:rFonts w:cs="Arial"/>
          <w:color w:val="000000" w:themeColor="text1"/>
          <w:sz w:val="22"/>
          <w:szCs w:val="22"/>
        </w:rPr>
        <w:t>ectos legales correspondientes.</w:t>
      </w:r>
      <w:r w:rsidR="0015683E">
        <w:rPr>
          <w:rFonts w:cs="Arial"/>
          <w:color w:val="000000" w:themeColor="text1"/>
          <w:sz w:val="22"/>
          <w:szCs w:val="22"/>
        </w:rPr>
        <w:t xml:space="preserve"> ---------</w:t>
      </w:r>
    </w:p>
    <w:p w:rsidR="00023CF9" w:rsidRPr="00023CF9" w:rsidRDefault="00023CF9" w:rsidP="00023CF9">
      <w:pPr>
        <w:pStyle w:val="Textoindependiente"/>
        <w:spacing w:line="360" w:lineRule="auto"/>
        <w:rPr>
          <w:rFonts w:cs="Arial"/>
          <w:color w:val="000000" w:themeColor="text1"/>
          <w:sz w:val="22"/>
          <w:szCs w:val="22"/>
        </w:rPr>
      </w:pPr>
      <w:r w:rsidRPr="00023CF9">
        <w:rPr>
          <w:rFonts w:cs="Arial"/>
          <w:color w:val="000000" w:themeColor="text1"/>
          <w:sz w:val="22"/>
          <w:szCs w:val="22"/>
        </w:rPr>
        <w:t>b)</w:t>
      </w:r>
      <w:r w:rsidRPr="00023CF9">
        <w:rPr>
          <w:rFonts w:cs="Arial"/>
          <w:color w:val="000000" w:themeColor="text1"/>
          <w:sz w:val="22"/>
          <w:szCs w:val="22"/>
        </w:rPr>
        <w:tab/>
        <w:t>Quedan subsistentes las cláusulas, declaraciones y párrafos de contrato, que no hayan sido modificadas me</w:t>
      </w:r>
      <w:r w:rsidR="00E80F54">
        <w:rPr>
          <w:rFonts w:cs="Arial"/>
          <w:color w:val="000000" w:themeColor="text1"/>
          <w:sz w:val="22"/>
          <w:szCs w:val="22"/>
        </w:rPr>
        <w:t>diante el presente instrumento. ------------------------------------------</w:t>
      </w:r>
    </w:p>
    <w:p w:rsidR="00023CF9" w:rsidRDefault="00023CF9" w:rsidP="00023CF9">
      <w:pPr>
        <w:pStyle w:val="Textoindependiente"/>
        <w:spacing w:line="360" w:lineRule="auto"/>
        <w:rPr>
          <w:rFonts w:cs="Arial"/>
          <w:color w:val="000000" w:themeColor="text1"/>
          <w:sz w:val="22"/>
          <w:szCs w:val="22"/>
        </w:rPr>
      </w:pPr>
      <w:r w:rsidRPr="00023CF9">
        <w:rPr>
          <w:rFonts w:cs="Arial"/>
          <w:color w:val="000000" w:themeColor="text1"/>
          <w:sz w:val="22"/>
          <w:szCs w:val="22"/>
        </w:rPr>
        <w:t>Ambas partes manifiestan que se reconocen recíprocamente el carácter con que comparecen, por lo cual sujetan el presente instrumento a las siguientes</w:t>
      </w:r>
      <w:r w:rsidR="00E80F54">
        <w:rPr>
          <w:rFonts w:cs="Arial"/>
          <w:color w:val="000000" w:themeColor="text1"/>
          <w:sz w:val="22"/>
          <w:szCs w:val="22"/>
        </w:rPr>
        <w:t>. ---------------------</w:t>
      </w:r>
    </w:p>
    <w:p w:rsidR="00E80F54" w:rsidRPr="00E80F54" w:rsidRDefault="00E80F54" w:rsidP="00E80F54">
      <w:pPr>
        <w:pStyle w:val="Textoindependiente"/>
        <w:spacing w:line="360" w:lineRule="auto"/>
        <w:rPr>
          <w:rFonts w:cs="Arial"/>
          <w:color w:val="000000" w:themeColor="text1"/>
          <w:sz w:val="22"/>
          <w:szCs w:val="22"/>
        </w:rPr>
      </w:pPr>
      <w:r w:rsidRPr="00E80F54">
        <w:rPr>
          <w:rFonts w:cs="Arial"/>
          <w:b/>
          <w:color w:val="000000" w:themeColor="text1"/>
          <w:sz w:val="22"/>
          <w:szCs w:val="22"/>
        </w:rPr>
        <w:t>C L Á U S U L A S:</w:t>
      </w:r>
      <w:r>
        <w:rPr>
          <w:rFonts w:cs="Arial"/>
          <w:b/>
          <w:color w:val="000000" w:themeColor="text1"/>
          <w:sz w:val="22"/>
          <w:szCs w:val="22"/>
        </w:rPr>
        <w:t xml:space="preserve"> </w:t>
      </w:r>
      <w:r>
        <w:rPr>
          <w:rFonts w:cs="Arial"/>
          <w:color w:val="000000" w:themeColor="text1"/>
          <w:sz w:val="22"/>
          <w:szCs w:val="22"/>
        </w:rPr>
        <w:t>---------------------------------------------------------------------------------------------</w:t>
      </w:r>
    </w:p>
    <w:p w:rsidR="00E80F54" w:rsidRPr="00E80F54" w:rsidRDefault="0015683E" w:rsidP="00E80F54">
      <w:pPr>
        <w:pStyle w:val="Textoindependiente"/>
        <w:spacing w:line="360" w:lineRule="auto"/>
        <w:rPr>
          <w:rFonts w:cs="Arial"/>
          <w:color w:val="000000" w:themeColor="text1"/>
          <w:sz w:val="22"/>
          <w:szCs w:val="22"/>
        </w:rPr>
      </w:pPr>
      <w:r w:rsidRPr="00E80F54">
        <w:rPr>
          <w:rFonts w:cs="Arial"/>
          <w:b/>
          <w:color w:val="000000" w:themeColor="text1"/>
          <w:sz w:val="22"/>
          <w:szCs w:val="22"/>
        </w:rPr>
        <w:t>PRIMERA</w:t>
      </w:r>
      <w:r w:rsidRPr="00E80F54">
        <w:rPr>
          <w:rFonts w:cs="Arial"/>
          <w:color w:val="000000" w:themeColor="text1"/>
          <w:sz w:val="22"/>
          <w:szCs w:val="22"/>
        </w:rPr>
        <w:t>. -</w:t>
      </w:r>
      <w:r w:rsidR="00E80F54" w:rsidRPr="00E80F54">
        <w:rPr>
          <w:rFonts w:cs="Arial"/>
          <w:color w:val="000000" w:themeColor="text1"/>
          <w:sz w:val="22"/>
          <w:szCs w:val="22"/>
        </w:rPr>
        <w:t xml:space="preserve"> Las partes contratantes están de acuerdo en modificar la cláusula quinta del </w:t>
      </w:r>
      <w:r w:rsidR="00E80F54" w:rsidRPr="00E80F54">
        <w:rPr>
          <w:rFonts w:cs="Arial"/>
          <w:b/>
          <w:color w:val="000000" w:themeColor="text1"/>
          <w:sz w:val="22"/>
          <w:szCs w:val="22"/>
        </w:rPr>
        <w:t>CONTRATO</w:t>
      </w:r>
      <w:r w:rsidR="00E80F54" w:rsidRPr="00E80F54">
        <w:rPr>
          <w:rFonts w:cs="Arial"/>
          <w:color w:val="000000" w:themeColor="text1"/>
          <w:sz w:val="22"/>
          <w:szCs w:val="22"/>
        </w:rPr>
        <w:t>, con la finalidad de que la misma quede en los términos qu</w:t>
      </w:r>
      <w:r w:rsidR="00E80F54">
        <w:rPr>
          <w:rFonts w:cs="Arial"/>
          <w:color w:val="000000" w:themeColor="text1"/>
          <w:sz w:val="22"/>
          <w:szCs w:val="22"/>
        </w:rPr>
        <w:t xml:space="preserve">e a continuación se establecen: </w:t>
      </w:r>
      <w:r>
        <w:rPr>
          <w:rFonts w:cs="Arial"/>
          <w:color w:val="000000" w:themeColor="text1"/>
          <w:sz w:val="22"/>
          <w:szCs w:val="22"/>
        </w:rPr>
        <w:t>-----</w:t>
      </w:r>
      <w:r w:rsidR="00E80F54">
        <w:rPr>
          <w:rFonts w:cs="Arial"/>
          <w:color w:val="000000" w:themeColor="text1"/>
          <w:sz w:val="22"/>
          <w:szCs w:val="22"/>
        </w:rPr>
        <w:t>--------------------------------------------------------------------</w:t>
      </w:r>
      <w:r>
        <w:rPr>
          <w:rFonts w:cs="Arial"/>
          <w:color w:val="000000" w:themeColor="text1"/>
          <w:sz w:val="22"/>
          <w:szCs w:val="22"/>
        </w:rPr>
        <w:t>-------------------------------</w:t>
      </w:r>
    </w:p>
    <w:p w:rsidR="00E80F54" w:rsidRDefault="0015683E" w:rsidP="00E80F54">
      <w:pPr>
        <w:pStyle w:val="Textoindependiente"/>
        <w:spacing w:line="360" w:lineRule="auto"/>
        <w:rPr>
          <w:rFonts w:cs="Arial"/>
          <w:color w:val="000000" w:themeColor="text1"/>
          <w:sz w:val="22"/>
          <w:szCs w:val="22"/>
        </w:rPr>
      </w:pPr>
      <w:r w:rsidRPr="00E80F54">
        <w:rPr>
          <w:rFonts w:cs="Arial"/>
          <w:b/>
          <w:color w:val="000000" w:themeColor="text1"/>
          <w:sz w:val="22"/>
          <w:szCs w:val="22"/>
        </w:rPr>
        <w:t>QUINTA. -</w:t>
      </w:r>
      <w:r w:rsidR="00E80F54" w:rsidRPr="00E80F54">
        <w:rPr>
          <w:rFonts w:cs="Arial"/>
          <w:b/>
          <w:color w:val="000000" w:themeColor="text1"/>
          <w:sz w:val="22"/>
          <w:szCs w:val="22"/>
        </w:rPr>
        <w:t xml:space="preserve"> DEL PRECIO. “LA SECRETARIA</w:t>
      </w:r>
      <w:r w:rsidR="00E80F54" w:rsidRPr="00E80F54">
        <w:rPr>
          <w:rFonts w:cs="Arial"/>
          <w:color w:val="000000" w:themeColor="text1"/>
          <w:sz w:val="22"/>
          <w:szCs w:val="22"/>
        </w:rPr>
        <w:t xml:space="preserve">” pagará a </w:t>
      </w:r>
      <w:r w:rsidR="00E80F54" w:rsidRPr="00E80F54">
        <w:rPr>
          <w:rFonts w:cs="Arial"/>
          <w:b/>
          <w:color w:val="000000" w:themeColor="text1"/>
          <w:sz w:val="22"/>
          <w:szCs w:val="22"/>
        </w:rPr>
        <w:t>“EL PROVEEDOR”,</w:t>
      </w:r>
      <w:r w:rsidR="00E80F54" w:rsidRPr="00E80F54">
        <w:rPr>
          <w:rFonts w:cs="Arial"/>
          <w:color w:val="000000" w:themeColor="text1"/>
          <w:sz w:val="22"/>
          <w:szCs w:val="22"/>
        </w:rPr>
        <w:t xml:space="preserve"> por los servicios objeto del presente contrato, el cuarenta por ciento de cada infracción efectivamente pagada a la “</w:t>
      </w:r>
      <w:r w:rsidR="00E80F54" w:rsidRPr="00E80F54">
        <w:rPr>
          <w:rFonts w:cs="Arial"/>
          <w:b/>
          <w:color w:val="000000" w:themeColor="text1"/>
          <w:sz w:val="22"/>
          <w:szCs w:val="22"/>
        </w:rPr>
        <w:t>SECRETARIA</w:t>
      </w:r>
      <w:r w:rsidR="00E80F54" w:rsidRPr="00E80F54">
        <w:rPr>
          <w:rFonts w:cs="Arial"/>
          <w:color w:val="000000" w:themeColor="text1"/>
          <w:sz w:val="22"/>
          <w:szCs w:val="22"/>
        </w:rPr>
        <w:t>”, que sea detectada con los equipos operados por “</w:t>
      </w:r>
      <w:r w:rsidR="00E80F54" w:rsidRPr="00E80F54">
        <w:rPr>
          <w:rFonts w:cs="Arial"/>
          <w:b/>
          <w:color w:val="000000" w:themeColor="text1"/>
          <w:sz w:val="22"/>
          <w:szCs w:val="22"/>
        </w:rPr>
        <w:t>EL PROVEEDOR</w:t>
      </w:r>
      <w:r w:rsidR="00E80F54" w:rsidRPr="00E80F54">
        <w:rPr>
          <w:rFonts w:cs="Arial"/>
          <w:color w:val="000000" w:themeColor="text1"/>
          <w:sz w:val="22"/>
          <w:szCs w:val="22"/>
        </w:rPr>
        <w:t>”, durante el periodo comprendido del 01 de octubre del año 2016 al 31 de mayo del año 2018; asimismo para el periodo de operación que abarca del 01 de junio del año 2018 y hasta el final de la vigencia de este contrato, el porcentaje de cada infracción que la “</w:t>
      </w:r>
      <w:r w:rsidR="00E80F54" w:rsidRPr="00E80F54">
        <w:rPr>
          <w:rFonts w:cs="Arial"/>
          <w:b/>
          <w:color w:val="000000" w:themeColor="text1"/>
          <w:sz w:val="22"/>
          <w:szCs w:val="22"/>
        </w:rPr>
        <w:t>SECRETARIA”</w:t>
      </w:r>
      <w:r w:rsidR="00E80F54" w:rsidRPr="00E80F54">
        <w:rPr>
          <w:rFonts w:cs="Arial"/>
          <w:color w:val="000000" w:themeColor="text1"/>
          <w:sz w:val="22"/>
          <w:szCs w:val="22"/>
        </w:rPr>
        <w:t xml:space="preserve"> pagará a </w:t>
      </w:r>
      <w:r w:rsidR="00E80F54" w:rsidRPr="00E80F54">
        <w:rPr>
          <w:rFonts w:cs="Arial"/>
          <w:b/>
          <w:color w:val="000000" w:themeColor="text1"/>
          <w:sz w:val="22"/>
          <w:szCs w:val="22"/>
        </w:rPr>
        <w:t>“EL PROVEEDOR</w:t>
      </w:r>
      <w:r w:rsidR="00E80F54" w:rsidRPr="00E80F54">
        <w:rPr>
          <w:rFonts w:cs="Arial"/>
          <w:color w:val="000000" w:themeColor="text1"/>
          <w:sz w:val="22"/>
          <w:szCs w:val="22"/>
        </w:rPr>
        <w:t>”, será del 35% de cada infracción efectivamente pagada a la “</w:t>
      </w:r>
      <w:r w:rsidR="00E80F54" w:rsidRPr="00E80F54">
        <w:rPr>
          <w:rFonts w:cs="Arial"/>
          <w:b/>
          <w:color w:val="000000" w:themeColor="text1"/>
          <w:sz w:val="22"/>
          <w:szCs w:val="22"/>
        </w:rPr>
        <w:t>SECRETARÍA”.</w:t>
      </w:r>
      <w:r w:rsidR="00E80F54" w:rsidRPr="00E80F54">
        <w:rPr>
          <w:rFonts w:cs="Arial"/>
          <w:color w:val="000000" w:themeColor="text1"/>
          <w:sz w:val="22"/>
          <w:szCs w:val="22"/>
        </w:rPr>
        <w:t xml:space="preserve"> Al efecto, de manera enunciativa y para fines estrictamente de referencia, las partes contratantes llevan a cabo una proyección financiera, la cual se plasma en la siguiente tabla:</w:t>
      </w:r>
      <w:r w:rsidR="00E80F54">
        <w:rPr>
          <w:rFonts w:cs="Arial"/>
          <w:color w:val="000000" w:themeColor="text1"/>
          <w:sz w:val="22"/>
          <w:szCs w:val="22"/>
        </w:rPr>
        <w:t xml:space="preserve"> --------------------------------------</w:t>
      </w:r>
      <w:r>
        <w:rPr>
          <w:rFonts w:cs="Arial"/>
          <w:color w:val="000000" w:themeColor="text1"/>
          <w:sz w:val="22"/>
          <w:szCs w:val="22"/>
        </w:rPr>
        <w:t>---------------</w:t>
      </w:r>
    </w:p>
    <w:tbl>
      <w:tblPr>
        <w:tblStyle w:val="Sombreadoclaro1"/>
        <w:tblW w:w="5000" w:type="pct"/>
        <w:shd w:val="clear" w:color="auto" w:fill="FFFFFF" w:themeFill="background1"/>
        <w:tblLook w:val="04A0" w:firstRow="1" w:lastRow="0" w:firstColumn="1" w:lastColumn="0" w:noHBand="0" w:noVBand="1"/>
      </w:tblPr>
      <w:tblGrid>
        <w:gridCol w:w="1469"/>
        <w:gridCol w:w="1282"/>
        <w:gridCol w:w="1336"/>
        <w:gridCol w:w="1069"/>
        <w:gridCol w:w="1768"/>
        <w:gridCol w:w="1914"/>
      </w:tblGrid>
      <w:tr w:rsidR="00E80F54" w:rsidRPr="00E80F54" w:rsidTr="00E80F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shd w:val="clear" w:color="auto" w:fill="FFFFFF" w:themeFill="background1"/>
            <w:vAlign w:val="center"/>
            <w:hideMark/>
          </w:tcPr>
          <w:p w:rsidR="00E80F54" w:rsidRPr="00E80F54" w:rsidRDefault="00E80F54" w:rsidP="00E80F54">
            <w:pPr>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Cantidad de infracciones por mes.</w:t>
            </w:r>
          </w:p>
        </w:tc>
        <w:tc>
          <w:tcPr>
            <w:tcW w:w="725" w:type="pct"/>
            <w:shd w:val="clear" w:color="auto" w:fill="FFFFFF" w:themeFill="background1"/>
            <w:vAlign w:val="center"/>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promedio por infracción.</w:t>
            </w:r>
          </w:p>
        </w:tc>
        <w:tc>
          <w:tcPr>
            <w:tcW w:w="756" w:type="pct"/>
            <w:shd w:val="clear" w:color="auto" w:fill="FFFFFF" w:themeFill="background1"/>
            <w:vAlign w:val="center"/>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Porcentaje de cobro por infracción.</w:t>
            </w:r>
          </w:p>
        </w:tc>
        <w:tc>
          <w:tcPr>
            <w:tcW w:w="605" w:type="pct"/>
            <w:shd w:val="clear" w:color="auto" w:fill="FFFFFF" w:themeFill="background1"/>
            <w:vAlign w:val="center"/>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Periodo de cobro.</w:t>
            </w:r>
          </w:p>
        </w:tc>
        <w:tc>
          <w:tcPr>
            <w:tcW w:w="1000" w:type="pct"/>
            <w:shd w:val="clear" w:color="auto" w:fill="FFFFFF" w:themeFill="background1"/>
            <w:vAlign w:val="center"/>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aproximado mensual</w:t>
            </w:r>
          </w:p>
        </w:tc>
        <w:tc>
          <w:tcPr>
            <w:tcW w:w="1083" w:type="pct"/>
            <w:shd w:val="clear" w:color="auto" w:fill="FFFFFF" w:themeFill="background1"/>
            <w:vAlign w:val="center"/>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TOTAL APROXIMADO (20 meses)</w:t>
            </w:r>
          </w:p>
        </w:tc>
      </w:tr>
      <w:tr w:rsidR="00E80F54" w:rsidRPr="00E80F54" w:rsidTr="00E80F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shd w:val="clear" w:color="auto" w:fill="FFFFFF" w:themeFill="background1"/>
            <w:vAlign w:val="center"/>
            <w:hideMark/>
          </w:tcPr>
          <w:p w:rsidR="00E80F54" w:rsidRPr="00E80F54" w:rsidRDefault="00E80F54" w:rsidP="00E80F54">
            <w:pPr>
              <w:shd w:val="clear" w:color="auto" w:fill="FFFFFF"/>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35,000</w:t>
            </w:r>
          </w:p>
        </w:tc>
        <w:tc>
          <w:tcPr>
            <w:tcW w:w="725" w:type="pct"/>
            <w:shd w:val="clear" w:color="auto" w:fill="FFFFFF" w:themeFill="background1"/>
            <w:vAlign w:val="center"/>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$730.40</w:t>
            </w:r>
          </w:p>
        </w:tc>
        <w:tc>
          <w:tcPr>
            <w:tcW w:w="756" w:type="pct"/>
            <w:shd w:val="clear" w:color="auto" w:fill="FFFFFF" w:themeFill="background1"/>
            <w:vAlign w:val="center"/>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40%</w:t>
            </w:r>
          </w:p>
        </w:tc>
        <w:tc>
          <w:tcPr>
            <w:tcW w:w="605" w:type="pct"/>
            <w:shd w:val="clear" w:color="auto" w:fill="FFFFFF" w:themeFill="background1"/>
            <w:vAlign w:val="center"/>
            <w:hideMark/>
          </w:tcPr>
          <w:p w:rsidR="0015683E"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 xml:space="preserve">01 octubre </w:t>
            </w:r>
            <w:r w:rsidRPr="00E80F54">
              <w:rPr>
                <w:rFonts w:ascii="Arial" w:hAnsi="Arial" w:cs="Arial"/>
                <w:b/>
                <w:i/>
                <w:color w:val="000000"/>
                <w:sz w:val="18"/>
                <w:szCs w:val="18"/>
                <w:lang w:val="es-MX" w:eastAsia="es-MX"/>
              </w:rPr>
              <w:lastRenderedPageBreak/>
              <w:t>de 2016 al 31 de</w:t>
            </w:r>
          </w:p>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 xml:space="preserve"> mayo de 2018</w:t>
            </w:r>
          </w:p>
        </w:tc>
        <w:tc>
          <w:tcPr>
            <w:tcW w:w="1000" w:type="pct"/>
            <w:shd w:val="clear" w:color="auto" w:fill="FFFFFF" w:themeFill="background1"/>
            <w:vAlign w:val="center"/>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lastRenderedPageBreak/>
              <w:t>$10,225,600.</w:t>
            </w:r>
            <w:r w:rsidRPr="00E80F54">
              <w:rPr>
                <w:rFonts w:ascii="Arial" w:hAnsi="Arial" w:cs="Arial"/>
                <w:b/>
                <w:i/>
                <w:color w:val="000000"/>
                <w:sz w:val="18"/>
                <w:szCs w:val="18"/>
                <w:u w:val="single"/>
                <w:vertAlign w:val="superscript"/>
                <w:lang w:val="es-MX" w:eastAsia="es-MX"/>
              </w:rPr>
              <w:t>00</w:t>
            </w:r>
          </w:p>
        </w:tc>
        <w:tc>
          <w:tcPr>
            <w:tcW w:w="1083" w:type="pct"/>
            <w:shd w:val="clear" w:color="auto" w:fill="FFFFFF" w:themeFill="background1"/>
            <w:vAlign w:val="center"/>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u w:val="single"/>
                <w:vertAlign w:val="superscript"/>
                <w:lang w:val="es-MX" w:eastAsia="es-MX"/>
              </w:rPr>
            </w:pPr>
          </w:p>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$204´512,000.</w:t>
            </w:r>
            <w:r w:rsidRPr="00E80F54">
              <w:rPr>
                <w:rFonts w:ascii="Arial" w:hAnsi="Arial" w:cs="Arial"/>
                <w:b/>
                <w:i/>
                <w:color w:val="000000"/>
                <w:sz w:val="18"/>
                <w:szCs w:val="18"/>
                <w:u w:val="single"/>
                <w:vertAlign w:val="superscript"/>
                <w:lang w:val="es-MX" w:eastAsia="es-MX"/>
              </w:rPr>
              <w:t>00</w:t>
            </w:r>
          </w:p>
        </w:tc>
      </w:tr>
    </w:tbl>
    <w:p w:rsidR="00023CF9" w:rsidRDefault="00E80F54" w:rsidP="00023CF9">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shd w:val="clear" w:color="auto" w:fill="FFFFFF" w:themeFill="background1"/>
        <w:tblLook w:val="04A0" w:firstRow="1" w:lastRow="0" w:firstColumn="1" w:lastColumn="0" w:noHBand="0" w:noVBand="1"/>
      </w:tblPr>
      <w:tblGrid>
        <w:gridCol w:w="1453"/>
        <w:gridCol w:w="1267"/>
        <w:gridCol w:w="1320"/>
        <w:gridCol w:w="1386"/>
        <w:gridCol w:w="1616"/>
        <w:gridCol w:w="1796"/>
      </w:tblGrid>
      <w:tr w:rsidR="00E80F54" w:rsidRPr="00E80F54" w:rsidTr="00E80F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shd w:val="clear" w:color="auto" w:fill="FFFFFF" w:themeFill="background1"/>
            <w:hideMark/>
          </w:tcPr>
          <w:p w:rsidR="00E80F54" w:rsidRPr="00E80F54" w:rsidRDefault="00E80F54" w:rsidP="00E80F54">
            <w:pPr>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Cantidad de infracciones por mes. </w:t>
            </w:r>
          </w:p>
        </w:tc>
        <w:tc>
          <w:tcPr>
            <w:tcW w:w="717" w:type="pct"/>
            <w:shd w:val="clear" w:color="auto" w:fill="FFFFFF" w:themeFill="background1"/>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Monto promedio por infracción. </w:t>
            </w:r>
          </w:p>
        </w:tc>
        <w:tc>
          <w:tcPr>
            <w:tcW w:w="747" w:type="pct"/>
            <w:shd w:val="clear" w:color="auto" w:fill="FFFFFF" w:themeFill="background1"/>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Porcentaje de cobro por infracción. </w:t>
            </w:r>
          </w:p>
        </w:tc>
        <w:tc>
          <w:tcPr>
            <w:tcW w:w="784" w:type="pct"/>
            <w:shd w:val="clear" w:color="auto" w:fill="FFFFFF" w:themeFill="background1"/>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Periodo de cobro </w:t>
            </w:r>
          </w:p>
        </w:tc>
        <w:tc>
          <w:tcPr>
            <w:tcW w:w="914" w:type="pct"/>
            <w:shd w:val="clear" w:color="auto" w:fill="FFFFFF" w:themeFill="background1"/>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aproximado mensual</w:t>
            </w:r>
          </w:p>
        </w:tc>
        <w:tc>
          <w:tcPr>
            <w:tcW w:w="1016" w:type="pct"/>
            <w:shd w:val="clear" w:color="auto" w:fill="FFFFFF" w:themeFill="background1"/>
            <w:hideMark/>
          </w:tcPr>
          <w:p w:rsidR="00E80F54" w:rsidRPr="00E80F54" w:rsidRDefault="00E80F54" w:rsidP="00E80F54">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TOTAL APROXIMADO (6 meses)</w:t>
            </w:r>
          </w:p>
        </w:tc>
      </w:tr>
      <w:tr w:rsidR="00E80F54" w:rsidRPr="00E80F54" w:rsidTr="00E80F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shd w:val="clear" w:color="auto" w:fill="FFFFFF" w:themeFill="background1"/>
            <w:hideMark/>
          </w:tcPr>
          <w:p w:rsidR="00E80F54" w:rsidRPr="00E80F54" w:rsidRDefault="00E80F54" w:rsidP="00E80F54">
            <w:pPr>
              <w:shd w:val="clear" w:color="auto" w:fill="FFFFFF"/>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35,000</w:t>
            </w:r>
          </w:p>
        </w:tc>
        <w:tc>
          <w:tcPr>
            <w:tcW w:w="717" w:type="pct"/>
            <w:shd w:val="clear" w:color="auto" w:fill="FFFFFF" w:themeFill="background1"/>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$730.40</w:t>
            </w:r>
          </w:p>
        </w:tc>
        <w:tc>
          <w:tcPr>
            <w:tcW w:w="747" w:type="pct"/>
            <w:shd w:val="clear" w:color="auto" w:fill="FFFFFF" w:themeFill="background1"/>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35%</w:t>
            </w:r>
          </w:p>
        </w:tc>
        <w:tc>
          <w:tcPr>
            <w:tcW w:w="784" w:type="pct"/>
            <w:shd w:val="clear" w:color="auto" w:fill="FFFFFF" w:themeFill="background1"/>
            <w:hideMark/>
          </w:tcPr>
          <w:p w:rsidR="0015683E"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 xml:space="preserve">01 de junio de2018 al 30 </w:t>
            </w:r>
          </w:p>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de noviembre de 2018</w:t>
            </w:r>
          </w:p>
        </w:tc>
        <w:tc>
          <w:tcPr>
            <w:tcW w:w="914" w:type="pct"/>
            <w:shd w:val="clear" w:color="auto" w:fill="FFFFFF" w:themeFill="background1"/>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$8’947,400.</w:t>
            </w:r>
            <w:r w:rsidRPr="00E80F54">
              <w:rPr>
                <w:rFonts w:ascii="Arial" w:hAnsi="Arial" w:cs="Arial"/>
                <w:b/>
                <w:i/>
                <w:color w:val="000000"/>
                <w:sz w:val="18"/>
                <w:szCs w:val="18"/>
                <w:u w:val="single"/>
                <w:vertAlign w:val="superscript"/>
                <w:lang w:val="es-MX" w:eastAsia="es-MX"/>
              </w:rPr>
              <w:t>00</w:t>
            </w:r>
          </w:p>
        </w:tc>
        <w:tc>
          <w:tcPr>
            <w:tcW w:w="1016" w:type="pct"/>
            <w:shd w:val="clear" w:color="auto" w:fill="FFFFFF" w:themeFill="background1"/>
            <w:hideMark/>
          </w:tcPr>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u w:val="single"/>
                <w:vertAlign w:val="superscript"/>
                <w:lang w:val="es-MX" w:eastAsia="es-MX"/>
              </w:rPr>
            </w:pPr>
          </w:p>
          <w:p w:rsidR="00E80F54" w:rsidRPr="00E80F54" w:rsidRDefault="00E80F54" w:rsidP="00E80F5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$53´684,400</w:t>
            </w:r>
            <w:r w:rsidRPr="00E80F54">
              <w:rPr>
                <w:rFonts w:ascii="Arial" w:hAnsi="Arial" w:cs="Arial"/>
                <w:b/>
                <w:i/>
                <w:color w:val="000000"/>
                <w:sz w:val="18"/>
                <w:szCs w:val="18"/>
                <w:u w:val="single"/>
                <w:vertAlign w:val="superscript"/>
                <w:lang w:val="es-MX" w:eastAsia="es-MX"/>
              </w:rPr>
              <w:t>00</w:t>
            </w:r>
          </w:p>
        </w:tc>
      </w:tr>
    </w:tbl>
    <w:p w:rsidR="00E80F54" w:rsidRDefault="00E80F54" w:rsidP="00023CF9">
      <w:pPr>
        <w:pStyle w:val="Textoindependiente"/>
        <w:spacing w:line="360" w:lineRule="auto"/>
        <w:rPr>
          <w:rFonts w:cs="Arial"/>
          <w:color w:val="000000" w:themeColor="text1"/>
          <w:sz w:val="22"/>
          <w:szCs w:val="22"/>
        </w:rPr>
      </w:pPr>
      <w:r>
        <w:rPr>
          <w:rFonts w:cs="Arial"/>
          <w:color w:val="000000" w:themeColor="text1"/>
          <w:sz w:val="22"/>
          <w:szCs w:val="22"/>
        </w:rPr>
        <w:t>------------------------------------------------------------------------------------------------------------------------</w:t>
      </w:r>
    </w:p>
    <w:p w:rsidR="00E80F54" w:rsidRDefault="00E80F54" w:rsidP="00023CF9">
      <w:pPr>
        <w:pStyle w:val="Textoindependiente"/>
        <w:spacing w:line="360" w:lineRule="auto"/>
        <w:rPr>
          <w:rFonts w:cs="Arial"/>
          <w:color w:val="000000" w:themeColor="text1"/>
          <w:sz w:val="22"/>
          <w:szCs w:val="22"/>
        </w:rPr>
      </w:pPr>
      <w:r>
        <w:rPr>
          <w:rFonts w:cs="Arial"/>
          <w:color w:val="000000" w:themeColor="text1"/>
          <w:sz w:val="22"/>
          <w:szCs w:val="22"/>
        </w:rPr>
        <w:t>No obstante, l</w:t>
      </w:r>
      <w:r w:rsidRPr="00E80F54">
        <w:rPr>
          <w:rFonts w:cs="Arial"/>
          <w:color w:val="000000" w:themeColor="text1"/>
          <w:sz w:val="22"/>
          <w:szCs w:val="22"/>
        </w:rPr>
        <w:t xml:space="preserve">as partes están de acuerdo en que aquellas infracciones que sean detectadas con equipos que al día de la entrada en vigor del presente contrato, sean propiedad del Gobierno del Estado, se pagarán a </w:t>
      </w:r>
      <w:r w:rsidRPr="00E80F54">
        <w:rPr>
          <w:rFonts w:cs="Arial"/>
          <w:b/>
          <w:color w:val="000000" w:themeColor="text1"/>
          <w:sz w:val="22"/>
          <w:szCs w:val="22"/>
        </w:rPr>
        <w:t xml:space="preserve">“EL PROVEEDOR” </w:t>
      </w:r>
      <w:r w:rsidRPr="00E80F54">
        <w:rPr>
          <w:rFonts w:cs="Arial"/>
          <w:color w:val="000000" w:themeColor="text1"/>
          <w:sz w:val="22"/>
          <w:szCs w:val="22"/>
        </w:rPr>
        <w:t>en razón del 30% por infracción debidament</w:t>
      </w:r>
      <w:r>
        <w:rPr>
          <w:rFonts w:cs="Arial"/>
          <w:color w:val="000000" w:themeColor="text1"/>
          <w:sz w:val="22"/>
          <w:szCs w:val="22"/>
        </w:rPr>
        <w:t>e pagada a</w:t>
      </w:r>
      <w:r w:rsidRPr="00E80F54">
        <w:rPr>
          <w:rFonts w:cs="Arial"/>
          <w:b/>
          <w:color w:val="000000" w:themeColor="text1"/>
          <w:sz w:val="22"/>
          <w:szCs w:val="22"/>
        </w:rPr>
        <w:t xml:space="preserve"> “LA SECRETARÍA” </w:t>
      </w:r>
      <w:r>
        <w:rPr>
          <w:rFonts w:cs="Arial"/>
          <w:color w:val="000000" w:themeColor="text1"/>
          <w:sz w:val="22"/>
          <w:szCs w:val="22"/>
        </w:rPr>
        <w:t>durante todo el periodo de vigencia el presente contrato, y no por los periodos señalados en el primer párrafo de la presente cláusula. -----</w:t>
      </w:r>
      <w:r w:rsidR="0015683E">
        <w:rPr>
          <w:rFonts w:cs="Arial"/>
          <w:color w:val="000000" w:themeColor="text1"/>
          <w:sz w:val="22"/>
          <w:szCs w:val="22"/>
        </w:rPr>
        <w:t>-------------------------------</w:t>
      </w:r>
      <w:r>
        <w:rPr>
          <w:rFonts w:cs="Arial"/>
          <w:color w:val="000000" w:themeColor="text1"/>
          <w:sz w:val="22"/>
          <w:szCs w:val="22"/>
        </w:rPr>
        <w:t>----------------------------------------------------------</w:t>
      </w:r>
      <w:r w:rsidR="0015683E">
        <w:rPr>
          <w:rFonts w:cs="Arial"/>
          <w:color w:val="000000" w:themeColor="text1"/>
          <w:sz w:val="22"/>
          <w:szCs w:val="22"/>
        </w:rPr>
        <w:t>-------------------------------</w:t>
      </w:r>
    </w:p>
    <w:p w:rsidR="00E80F54" w:rsidRDefault="0015683E" w:rsidP="00023CF9">
      <w:pPr>
        <w:pStyle w:val="Textoindependiente"/>
        <w:spacing w:line="360" w:lineRule="auto"/>
        <w:rPr>
          <w:rFonts w:cs="Arial"/>
          <w:color w:val="000000" w:themeColor="text1"/>
          <w:sz w:val="22"/>
          <w:szCs w:val="22"/>
        </w:rPr>
      </w:pPr>
      <w:r>
        <w:rPr>
          <w:rFonts w:cs="Arial"/>
          <w:color w:val="000000" w:themeColor="text1"/>
          <w:sz w:val="22"/>
          <w:szCs w:val="22"/>
        </w:rPr>
        <w:t>VIGÉSIMA. -</w:t>
      </w:r>
      <w:r w:rsidR="00E80F54">
        <w:rPr>
          <w:rFonts w:cs="Arial"/>
          <w:color w:val="000000" w:themeColor="text1"/>
          <w:sz w:val="22"/>
          <w:szCs w:val="22"/>
        </w:rPr>
        <w:t>A más tardar el día 01 del mes de octubre del año 2018, “EL PROVEEDOR” deberá transmitir al Gobierno del Estado de Jalisco, la propiedad de todo el equipamiento suministrado para la operación del servicio, el equipo de cómputo, el mobiliario proporcionado al personal a cargo de “EL PROVEEDOR”</w:t>
      </w:r>
      <w:r w:rsidR="00610DD5">
        <w:rPr>
          <w:rFonts w:cs="Arial"/>
          <w:color w:val="000000" w:themeColor="text1"/>
          <w:sz w:val="22"/>
          <w:szCs w:val="22"/>
        </w:rPr>
        <w:t xml:space="preserve"> encargado del procesamiento, así como el equipo complementario de oficina. El equipamiento cuya propiedad se transmitirá, deberá facturarse a nombre de la Secretaría de Planeación, Administración y Finanzas, con domicilio en la calle Pedro Moreno n° 281, Guadalajara Centro, Guadalajara, Jalisco, C.P. 44100, R.F.C. SPC130227L99, fijando las partes un precio de $1.00 (Un peso 00/100 moneda nacional) por la totalidad de dichos bienes. -------------------</w:t>
      </w:r>
      <w:r>
        <w:rPr>
          <w:rFonts w:cs="Arial"/>
          <w:color w:val="000000" w:themeColor="text1"/>
          <w:sz w:val="22"/>
          <w:szCs w:val="22"/>
        </w:rPr>
        <w:t>--------------------------------</w:t>
      </w:r>
    </w:p>
    <w:p w:rsidR="00610DD5" w:rsidRDefault="00610DD5" w:rsidP="00023CF9">
      <w:pPr>
        <w:pStyle w:val="Textoindependiente"/>
        <w:spacing w:line="360" w:lineRule="auto"/>
        <w:rPr>
          <w:rFonts w:cs="Arial"/>
          <w:color w:val="000000" w:themeColor="text1"/>
          <w:sz w:val="22"/>
          <w:szCs w:val="22"/>
        </w:rPr>
      </w:pPr>
      <w:r>
        <w:rPr>
          <w:rFonts w:cs="Arial"/>
          <w:color w:val="000000" w:themeColor="text1"/>
          <w:sz w:val="22"/>
          <w:szCs w:val="22"/>
        </w:rPr>
        <w:t xml:space="preserve">Lo anterior, siempre y cuando el Gobierno del Estado de Jalisco, a través de </w:t>
      </w:r>
      <w:r w:rsidRPr="00610DD5">
        <w:rPr>
          <w:rFonts w:cs="Arial"/>
          <w:b/>
          <w:color w:val="000000" w:themeColor="text1"/>
          <w:sz w:val="22"/>
          <w:szCs w:val="22"/>
        </w:rPr>
        <w:t>“LA SECRETARÍA”,</w:t>
      </w:r>
      <w:r>
        <w:rPr>
          <w:rFonts w:cs="Arial"/>
          <w:color w:val="000000" w:themeColor="text1"/>
          <w:sz w:val="22"/>
          <w:szCs w:val="22"/>
        </w:rPr>
        <w:t xml:space="preserve"> haya permitido a </w:t>
      </w:r>
      <w:r w:rsidRPr="00610DD5">
        <w:rPr>
          <w:rFonts w:cs="Arial"/>
          <w:b/>
          <w:color w:val="000000" w:themeColor="text1"/>
          <w:sz w:val="22"/>
          <w:szCs w:val="22"/>
        </w:rPr>
        <w:t>“EL PROVEEDOR”</w:t>
      </w:r>
      <w:r>
        <w:rPr>
          <w:rFonts w:cs="Arial"/>
          <w:color w:val="000000" w:themeColor="text1"/>
          <w:sz w:val="22"/>
          <w:szCs w:val="22"/>
        </w:rPr>
        <w:t xml:space="preserve"> una operación con dicho equipamiento de al menos 21 meses efectivo. ----------------------------------------------------------</w:t>
      </w:r>
    </w:p>
    <w:p w:rsidR="00E80F54" w:rsidRDefault="004C73D3" w:rsidP="00023CF9">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21 del Reglamento de la Ley de Adquisiciones y Enajenaciones del Estado de Jalisco. ---------------------------------------------------------------------</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lastRenderedPageBreak/>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15683E"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A1515A" w:rsidRDefault="00F15564"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F15564">
        <w:rPr>
          <w:rFonts w:cs="Arial"/>
          <w:b/>
          <w:sz w:val="22"/>
          <w:szCs w:val="22"/>
        </w:rPr>
        <w:t>PRÓRROGA</w:t>
      </w:r>
      <w:r>
        <w:rPr>
          <w:rFonts w:cs="Arial"/>
          <w:sz w:val="22"/>
          <w:szCs w:val="22"/>
        </w:rPr>
        <w:t xml:space="preserve"> al contrato </w:t>
      </w:r>
      <w:r w:rsidR="00B553F9">
        <w:rPr>
          <w:rFonts w:cs="Arial"/>
          <w:sz w:val="22"/>
          <w:szCs w:val="22"/>
        </w:rPr>
        <w:t>65</w:t>
      </w:r>
      <w:r>
        <w:rPr>
          <w:rFonts w:cs="Arial"/>
          <w:sz w:val="22"/>
          <w:szCs w:val="22"/>
        </w:rPr>
        <w:t xml:space="preserve">/16 a favor de la empresa denominada </w:t>
      </w:r>
      <w:r w:rsidRPr="00F15564">
        <w:rPr>
          <w:rFonts w:cs="Arial"/>
          <w:b/>
          <w:sz w:val="22"/>
          <w:szCs w:val="22"/>
        </w:rPr>
        <w:t>PARE de Occidente S.A. de C.V.,</w:t>
      </w:r>
      <w:r>
        <w:rPr>
          <w:rFonts w:cs="Arial"/>
          <w:sz w:val="22"/>
          <w:szCs w:val="22"/>
        </w:rPr>
        <w:t xml:space="preserve"> correspondiente a la Licitación Pública Local LPL08/2016 para el proyecto denominado </w:t>
      </w:r>
      <w:r w:rsidRPr="00F15564">
        <w:rPr>
          <w:rFonts w:cs="Arial"/>
          <w:b/>
          <w:sz w:val="22"/>
          <w:szCs w:val="22"/>
        </w:rPr>
        <w:t xml:space="preserve">“OPERACIÓN Y ACTUALIZACIÓN TECNOLÓGICA DE LOS ESTACIONAMIENTOS, DEGOLLADO, TRES PODERES, ARCHIVO HISTÓRICO Y CABAÑAS” </w:t>
      </w:r>
      <w:r>
        <w:rPr>
          <w:rFonts w:cs="Arial"/>
          <w:sz w:val="22"/>
          <w:szCs w:val="22"/>
        </w:rPr>
        <w:t>solicitada mediante el oficio DGL//F-0433/2016, y signada por el Lic. Juan José Torres Orozco, Director General de Logística de la Subsecretaría de Administración, solicitada la ampliación de 30 días adicionales, a la prórroga solicitada anteriormente por la Comisión mediante el acuerdo 17/19/16 con fecha del 10 de octubre de 2016. Lo anterior con fundamento en el artículo 21 fracción III del Reglamento de la Ley de Adquisiciones y Enajenaciones del Estado de Jalisco.  -----------------------------------------------------------</w:t>
      </w:r>
      <w:r w:rsidR="004E2FA6">
        <w:rPr>
          <w:rFonts w:cs="Arial"/>
          <w:sz w:val="22"/>
          <w:szCs w:val="22"/>
        </w:rPr>
        <w:t>----------------------------</w:t>
      </w:r>
      <w:r>
        <w:rPr>
          <w:rFonts w:cs="Arial"/>
          <w:sz w:val="22"/>
          <w:szCs w:val="22"/>
        </w:rPr>
        <w:t>---</w:t>
      </w:r>
      <w:r w:rsidR="004E2FA6">
        <w:rPr>
          <w:rFonts w:cs="Arial"/>
          <w:sz w:val="22"/>
          <w:szCs w:val="22"/>
        </w:rPr>
        <w:t>-</w:t>
      </w:r>
      <w:r>
        <w:rPr>
          <w:rFonts w:cs="Arial"/>
          <w:sz w:val="22"/>
          <w:szCs w:val="22"/>
        </w:rPr>
        <w:t>-----------</w:t>
      </w:r>
      <w:r w:rsidR="004E2FA6">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4E2FA6">
        <w:rPr>
          <w:rFonts w:cs="Arial"/>
          <w:sz w:val="22"/>
          <w:szCs w:val="22"/>
        </w:rPr>
        <w:t>---</w:t>
      </w:r>
      <w:r>
        <w:rPr>
          <w:rFonts w:cs="Arial"/>
          <w:sz w:val="22"/>
          <w:szCs w:val="22"/>
        </w:rPr>
        <w:t>-------------------------------------------</w:t>
      </w:r>
    </w:p>
    <w:p w:rsidR="00F15564" w:rsidRDefault="00B82459" w:rsidP="00F1556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EA59A6">
        <w:rPr>
          <w:rFonts w:cs="Arial"/>
          <w:b/>
          <w:sz w:val="22"/>
          <w:szCs w:val="22"/>
        </w:rPr>
        <w:t>ADENDUM</w:t>
      </w:r>
      <w:r>
        <w:rPr>
          <w:rFonts w:cs="Arial"/>
          <w:sz w:val="22"/>
          <w:szCs w:val="22"/>
        </w:rPr>
        <w:t xml:space="preserve"> al contrato 409/16 a favor de la empresa denominada </w:t>
      </w:r>
      <w:r w:rsidRPr="00EA59A6">
        <w:rPr>
          <w:rFonts w:cs="Arial"/>
          <w:b/>
          <w:sz w:val="22"/>
          <w:szCs w:val="22"/>
        </w:rPr>
        <w:t>SYC MOTORS S.A. de C.V.</w:t>
      </w:r>
      <w:r>
        <w:rPr>
          <w:rFonts w:cs="Arial"/>
          <w:sz w:val="22"/>
          <w:szCs w:val="22"/>
        </w:rPr>
        <w:t xml:space="preserve"> para el concurso C07/2016 del proyecto denominado </w:t>
      </w:r>
      <w:r w:rsidRPr="00EA59A6">
        <w:rPr>
          <w:rFonts w:cs="Arial"/>
          <w:b/>
          <w:sz w:val="22"/>
          <w:szCs w:val="22"/>
        </w:rPr>
        <w:t xml:space="preserve">“ADQUISICIÓN DE 30 VEHÍCULOS 4X4 PARA LA FISCALÍA GENERAL DEL ESTADO DE JALISCO”  </w:t>
      </w:r>
      <w:r>
        <w:rPr>
          <w:rFonts w:cs="Arial"/>
          <w:sz w:val="22"/>
          <w:szCs w:val="22"/>
        </w:rPr>
        <w:t xml:space="preserve">solicitada mediante el oficio FGE/CGAP/2696/2016 signado por la Lic. Yolanda S. Santiago Villela, Coordinadora General de Administración y Profesionalización de la Fiscalía General del Estado, para el incremento de un vehículo con un monto de $544,099.99 (Quinientos cuarenta y cuatro mil noventa y nueve pesos 99/100 moneda nacional) impuesto al valor agregado incluido, monto equivalente al 3.70% del total del contrato original; esto último en apego al artículo 21 fracción II del Reglamento de la Ley de Adquisiciones y Enajenaciones del Estado de Jalisco. </w:t>
      </w:r>
      <w:r w:rsidR="00094DDE">
        <w:rPr>
          <w:rFonts w:cs="Arial"/>
          <w:sz w:val="22"/>
          <w:szCs w:val="22"/>
        </w:rPr>
        <w:t>--------------</w:t>
      </w:r>
      <w:r w:rsidR="004E2FA6">
        <w:rPr>
          <w:rFonts w:cs="Arial"/>
          <w:sz w:val="22"/>
          <w:szCs w:val="22"/>
        </w:rPr>
        <w:t>------------------------------</w:t>
      </w:r>
    </w:p>
    <w:p w:rsidR="00094DDE" w:rsidRDefault="00094DDE" w:rsidP="00A81697">
      <w:pPr>
        <w:pStyle w:val="Textoindependiente"/>
        <w:spacing w:line="360" w:lineRule="auto"/>
        <w:rPr>
          <w:rFonts w:cs="Arial"/>
          <w:sz w:val="22"/>
          <w:szCs w:val="22"/>
        </w:rPr>
      </w:pPr>
      <w:r>
        <w:rPr>
          <w:rFonts w:cs="Arial"/>
          <w:sz w:val="22"/>
          <w:szCs w:val="22"/>
        </w:rPr>
        <w:t>-------------------------------------------------------------------------------</w:t>
      </w:r>
      <w:r w:rsidR="003626E9">
        <w:rPr>
          <w:rFonts w:cs="Arial"/>
          <w:sz w:val="22"/>
          <w:szCs w:val="22"/>
        </w:rPr>
        <w:t>---</w:t>
      </w:r>
      <w:r>
        <w:rPr>
          <w:rFonts w:cs="Arial"/>
          <w:sz w:val="22"/>
          <w:szCs w:val="22"/>
        </w:rPr>
        <w:t>--------------------------------------</w:t>
      </w:r>
    </w:p>
    <w:p w:rsidR="00094DDE" w:rsidRDefault="00094DDE" w:rsidP="00094DDE">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094DDE">
        <w:rPr>
          <w:rFonts w:cs="Arial"/>
          <w:b/>
          <w:sz w:val="22"/>
          <w:szCs w:val="22"/>
        </w:rPr>
        <w:t>ADENDUM</w:t>
      </w:r>
      <w:r>
        <w:rPr>
          <w:rFonts w:cs="Arial"/>
          <w:sz w:val="22"/>
          <w:szCs w:val="22"/>
        </w:rPr>
        <w:t xml:space="preserve"> al contrato 57/16 a favor de la empresa denominada </w:t>
      </w:r>
      <w:r>
        <w:rPr>
          <w:rFonts w:cs="Arial"/>
          <w:b/>
          <w:sz w:val="22"/>
          <w:szCs w:val="22"/>
        </w:rPr>
        <w:t>DISEÑOS E IMPRESOS DE SEGURIDAD S.A. de C.V.</w:t>
      </w:r>
      <w:r>
        <w:rPr>
          <w:rFonts w:cs="Arial"/>
          <w:sz w:val="22"/>
          <w:szCs w:val="22"/>
        </w:rPr>
        <w:t xml:space="preserve"> correspondiente al concurso C10/2016 para el proyecto denominado </w:t>
      </w:r>
      <w:r w:rsidRPr="00094DDE">
        <w:rPr>
          <w:rFonts w:cs="Arial"/>
          <w:b/>
          <w:sz w:val="22"/>
          <w:szCs w:val="22"/>
        </w:rPr>
        <w:t>“</w:t>
      </w:r>
      <w:r>
        <w:rPr>
          <w:rFonts w:cs="Arial"/>
          <w:b/>
          <w:sz w:val="22"/>
          <w:szCs w:val="22"/>
        </w:rPr>
        <w:t>ADQUISICIÓN DE PLACAS Y CALCOMANÍAS VEHÍCULARES PARA EL ESTADO DE JALISCO</w:t>
      </w:r>
      <w:r w:rsidRPr="00094DDE">
        <w:rPr>
          <w:rFonts w:cs="Arial"/>
          <w:b/>
          <w:sz w:val="22"/>
          <w:szCs w:val="22"/>
        </w:rPr>
        <w:t>”</w:t>
      </w:r>
      <w:r>
        <w:rPr>
          <w:rFonts w:cs="Arial"/>
          <w:sz w:val="22"/>
          <w:szCs w:val="22"/>
        </w:rPr>
        <w:t xml:space="preserve"> por un monto total de hasta $5´</w:t>
      </w:r>
      <w:r w:rsidR="003626E9">
        <w:rPr>
          <w:rFonts w:cs="Arial"/>
          <w:sz w:val="22"/>
          <w:szCs w:val="22"/>
        </w:rPr>
        <w:t>455,480.00</w:t>
      </w:r>
      <w:r>
        <w:rPr>
          <w:rFonts w:cs="Arial"/>
          <w:sz w:val="22"/>
          <w:szCs w:val="22"/>
        </w:rPr>
        <w:t xml:space="preserve"> (Cinco millones</w:t>
      </w:r>
      <w:r w:rsidR="003626E9">
        <w:rPr>
          <w:rFonts w:cs="Arial"/>
          <w:sz w:val="22"/>
          <w:szCs w:val="22"/>
        </w:rPr>
        <w:t xml:space="preserve"> cuatrocientos cincuenta y cinco mil cuatrocientos ochenta</w:t>
      </w:r>
      <w:r>
        <w:rPr>
          <w:rFonts w:cs="Arial"/>
          <w:sz w:val="22"/>
          <w:szCs w:val="22"/>
        </w:rPr>
        <w:t xml:space="preserve"> pesos </w:t>
      </w:r>
      <w:r w:rsidR="003626E9">
        <w:rPr>
          <w:rFonts w:cs="Arial"/>
          <w:sz w:val="22"/>
          <w:szCs w:val="22"/>
        </w:rPr>
        <w:t>00</w:t>
      </w:r>
      <w:r>
        <w:rPr>
          <w:rFonts w:cs="Arial"/>
          <w:sz w:val="22"/>
          <w:szCs w:val="22"/>
        </w:rPr>
        <w:t xml:space="preserve">/100 moneda nacional) impuesto al valor agregado incluido, monto equivalente al </w:t>
      </w:r>
      <w:r w:rsidR="003626E9">
        <w:rPr>
          <w:rFonts w:cs="Arial"/>
          <w:sz w:val="22"/>
          <w:szCs w:val="22"/>
        </w:rPr>
        <w:t>19.74</w:t>
      </w:r>
      <w:r>
        <w:rPr>
          <w:rFonts w:cs="Arial"/>
          <w:sz w:val="22"/>
          <w:szCs w:val="22"/>
        </w:rPr>
        <w:t>% del total del contrato original; esto último en apego al artículo 21 fracción III del Reglamento de la Ley de Adquisiciones y Enajenaciones del Estado de Jalisco. --------------</w:t>
      </w:r>
      <w:r w:rsidR="003626E9">
        <w:rPr>
          <w:rFonts w:cs="Arial"/>
          <w:sz w:val="22"/>
          <w:szCs w:val="22"/>
        </w:rPr>
        <w:t>-----------------------------------------------------------------------------------------------</w:t>
      </w:r>
    </w:p>
    <w:p w:rsidR="00094DDE" w:rsidRDefault="00094DDE" w:rsidP="00A81697">
      <w:pPr>
        <w:pStyle w:val="Textoindependiente"/>
        <w:spacing w:line="360" w:lineRule="auto"/>
        <w:rPr>
          <w:rFonts w:cs="Arial"/>
          <w:sz w:val="22"/>
          <w:szCs w:val="22"/>
        </w:rPr>
      </w:pPr>
      <w:r>
        <w:rPr>
          <w:rFonts w:cs="Arial"/>
          <w:sz w:val="22"/>
          <w:szCs w:val="22"/>
        </w:rPr>
        <w:t>-------------------------------------------------------------------------------------------------------------------</w:t>
      </w:r>
      <w:r w:rsidR="003626E9">
        <w:rPr>
          <w:rFonts w:cs="Arial"/>
          <w:sz w:val="22"/>
          <w:szCs w:val="22"/>
        </w:rPr>
        <w:t>----</w:t>
      </w:r>
      <w:r>
        <w:rPr>
          <w:rFonts w:cs="Arial"/>
          <w:sz w:val="22"/>
          <w:szCs w:val="22"/>
        </w:rPr>
        <w:t>-</w:t>
      </w:r>
    </w:p>
    <w:p w:rsidR="00660297" w:rsidRDefault="00660297" w:rsidP="00C44184">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4E3AF6">
        <w:rPr>
          <w:rFonts w:cs="Arial"/>
          <w:b/>
          <w:color w:val="000000" w:themeColor="text1"/>
          <w:sz w:val="22"/>
          <w:szCs w:val="22"/>
        </w:rPr>
        <w:t>FE DE ERRATAS</w:t>
      </w:r>
      <w:r>
        <w:rPr>
          <w:rFonts w:cs="Arial"/>
          <w:color w:val="000000" w:themeColor="text1"/>
          <w:sz w:val="22"/>
          <w:szCs w:val="22"/>
        </w:rPr>
        <w:t xml:space="preserve"> al acta circunstanciada de opinión 64/2016 para el concurso C39/2016 para el proyecto denominado </w:t>
      </w:r>
      <w:r w:rsidRPr="004E3AF6">
        <w:rPr>
          <w:rFonts w:cs="Arial"/>
          <w:b/>
          <w:color w:val="000000" w:themeColor="text1"/>
          <w:sz w:val="22"/>
          <w:szCs w:val="22"/>
        </w:rPr>
        <w:t>“ADQUISICIÓN DE MATERIAL BIBLIOGRÁFICO PARA EL COLEGIO DE BACHILLERES DEL ESTADO DE JALISCO (COBAEJ)</w:t>
      </w:r>
      <w:r w:rsidR="004E3AF6">
        <w:rPr>
          <w:rFonts w:cs="Arial"/>
          <w:color w:val="000000" w:themeColor="text1"/>
          <w:sz w:val="22"/>
          <w:szCs w:val="22"/>
        </w:rPr>
        <w:t>”</w:t>
      </w:r>
      <w:r w:rsidRPr="004E3AF6">
        <w:rPr>
          <w:rFonts w:cs="Arial"/>
          <w:color w:val="000000" w:themeColor="text1"/>
          <w:sz w:val="22"/>
          <w:szCs w:val="22"/>
        </w:rPr>
        <w:t xml:space="preserve"> </w:t>
      </w:r>
      <w:r w:rsidR="004E3AF6">
        <w:rPr>
          <w:rFonts w:cs="Arial"/>
          <w:color w:val="000000" w:themeColor="text1"/>
          <w:sz w:val="22"/>
          <w:szCs w:val="22"/>
        </w:rPr>
        <w:t>que indica lo siguiente:</w:t>
      </w:r>
      <w:r w:rsidR="007D0A3A">
        <w:rPr>
          <w:rFonts w:cs="Arial"/>
          <w:color w:val="000000" w:themeColor="text1"/>
          <w:sz w:val="22"/>
          <w:szCs w:val="22"/>
        </w:rPr>
        <w:t xml:space="preserve"> ------------------------------------------------------</w:t>
      </w:r>
      <w:r w:rsidR="004E2FA6">
        <w:rPr>
          <w:rFonts w:cs="Arial"/>
          <w:color w:val="000000" w:themeColor="text1"/>
          <w:sz w:val="22"/>
          <w:szCs w:val="22"/>
        </w:rPr>
        <w:t>-----</w:t>
      </w:r>
    </w:p>
    <w:p w:rsidR="004E3AF6" w:rsidRDefault="004E3AF6" w:rsidP="00D620B7">
      <w:pPr>
        <w:pStyle w:val="Textoindependiente"/>
        <w:numPr>
          <w:ilvl w:val="0"/>
          <w:numId w:val="25"/>
        </w:numPr>
        <w:spacing w:line="360" w:lineRule="auto"/>
        <w:rPr>
          <w:rFonts w:cs="Arial"/>
          <w:color w:val="000000" w:themeColor="text1"/>
          <w:sz w:val="22"/>
          <w:szCs w:val="22"/>
        </w:rPr>
      </w:pPr>
      <w:r>
        <w:rPr>
          <w:rFonts w:cs="Arial"/>
          <w:color w:val="000000" w:themeColor="text1"/>
          <w:sz w:val="22"/>
          <w:szCs w:val="22"/>
        </w:rPr>
        <w:t>No se consideró la asignación de la Partida 29 que de acuerdo al cuadro comparativo cantó con 2 cotizaciones, la cual se asignó por la Comisión de Adquisiciones del COBAEJ al proveedor denominado Librería Porrúa Hermanos y Compañía S.A. de C.V. debido a lo cual se le asigna un monto total de $238,166.10 (Doscientos treinta y ocho mil ciento sesenta y seis pesos 10) Impuesto al valor agregado no incluido. ---------------------------------</w:t>
      </w:r>
      <w:r w:rsidR="007D0A3A">
        <w:rPr>
          <w:rFonts w:cs="Arial"/>
          <w:color w:val="000000" w:themeColor="text1"/>
          <w:sz w:val="22"/>
          <w:szCs w:val="22"/>
        </w:rPr>
        <w:t>------------------------</w:t>
      </w:r>
    </w:p>
    <w:p w:rsidR="004E3AF6" w:rsidRDefault="00D620B7" w:rsidP="00D620B7">
      <w:pPr>
        <w:pStyle w:val="Textoindependiente"/>
        <w:numPr>
          <w:ilvl w:val="0"/>
          <w:numId w:val="25"/>
        </w:numPr>
        <w:spacing w:line="360" w:lineRule="auto"/>
        <w:rPr>
          <w:rFonts w:cs="Arial"/>
          <w:color w:val="000000" w:themeColor="text1"/>
          <w:sz w:val="22"/>
          <w:szCs w:val="22"/>
        </w:rPr>
      </w:pPr>
      <w:r>
        <w:rPr>
          <w:rFonts w:cs="Arial"/>
          <w:color w:val="000000" w:themeColor="text1"/>
          <w:sz w:val="22"/>
          <w:szCs w:val="22"/>
        </w:rPr>
        <w:t xml:space="preserve">La partida 47 se encontraba repetida ya que se consideró como asignada al proveedor denominado Librería Porrúa Hermanos y Compañía S.A. de C.V. además de estar incluida en el listado de partidas declarada desiertas; debiendo ser eliminada de las partidas desiertas. </w:t>
      </w:r>
    </w:p>
    <w:p w:rsidR="004E3AF6" w:rsidRDefault="007D0A3A" w:rsidP="004E3AF6">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p>
    <w:p w:rsidR="004E3AF6" w:rsidRDefault="007D0A3A" w:rsidP="004E3AF6">
      <w:pPr>
        <w:pStyle w:val="Textoindependiente"/>
        <w:spacing w:line="360" w:lineRule="auto"/>
        <w:rPr>
          <w:rFonts w:cs="Arial"/>
          <w:color w:val="000000" w:themeColor="text1"/>
          <w:sz w:val="22"/>
          <w:szCs w:val="22"/>
        </w:rPr>
      </w:pPr>
      <w:r>
        <w:rPr>
          <w:rFonts w:cs="Arial"/>
          <w:color w:val="000000" w:themeColor="text1"/>
          <w:sz w:val="22"/>
          <w:szCs w:val="22"/>
        </w:rPr>
        <w:t>------------------------------------------------------------------------------------------------------------------------</w:t>
      </w:r>
    </w:p>
    <w:p w:rsidR="00C44184" w:rsidRPr="00534FAB" w:rsidRDefault="00C44184" w:rsidP="00C44184">
      <w:pPr>
        <w:pStyle w:val="Textoindependiente"/>
        <w:numPr>
          <w:ilvl w:val="1"/>
          <w:numId w:val="2"/>
        </w:numPr>
        <w:spacing w:line="360" w:lineRule="auto"/>
        <w:ind w:left="0" w:firstLine="0"/>
        <w:rPr>
          <w:rFonts w:cs="Arial"/>
          <w:color w:val="000000" w:themeColor="text1"/>
          <w:sz w:val="22"/>
          <w:szCs w:val="22"/>
        </w:rPr>
      </w:pPr>
      <w:r w:rsidRPr="00534FAB">
        <w:rPr>
          <w:rFonts w:cs="Arial"/>
          <w:color w:val="000000" w:themeColor="text1"/>
          <w:sz w:val="22"/>
          <w:szCs w:val="22"/>
        </w:rPr>
        <w:t xml:space="preserve">Se somete a consideración la </w:t>
      </w:r>
      <w:r w:rsidR="00042DBD">
        <w:rPr>
          <w:rFonts w:cs="Arial"/>
          <w:b/>
          <w:color w:val="000000" w:themeColor="text1"/>
          <w:sz w:val="22"/>
          <w:szCs w:val="22"/>
        </w:rPr>
        <w:t>PRESENTACIÓN</w:t>
      </w:r>
      <w:r w:rsidRPr="00534FAB">
        <w:rPr>
          <w:rFonts w:cs="Arial"/>
          <w:b/>
          <w:color w:val="000000" w:themeColor="text1"/>
          <w:sz w:val="22"/>
          <w:szCs w:val="22"/>
        </w:rPr>
        <w:t xml:space="preserve"> DE BASES</w:t>
      </w:r>
      <w:r w:rsidRPr="00534FAB">
        <w:rPr>
          <w:rFonts w:cs="Arial"/>
          <w:color w:val="000000" w:themeColor="text1"/>
          <w:sz w:val="22"/>
          <w:szCs w:val="22"/>
        </w:rPr>
        <w:t xml:space="preserve"> para el proyecto denominado “</w:t>
      </w:r>
      <w:r>
        <w:rPr>
          <w:rFonts w:cs="Arial"/>
          <w:b/>
          <w:color w:val="000000" w:themeColor="text1"/>
          <w:sz w:val="22"/>
          <w:szCs w:val="22"/>
        </w:rPr>
        <w:t xml:space="preserve">ADQUISICIÓN DE VEHÍCULOS TIPO AUTOBÚS ESCOLAR CON SEGURO </w:t>
      </w:r>
      <w:r>
        <w:rPr>
          <w:rFonts w:cs="Arial"/>
          <w:b/>
          <w:color w:val="000000" w:themeColor="text1"/>
          <w:sz w:val="22"/>
          <w:szCs w:val="22"/>
        </w:rPr>
        <w:lastRenderedPageBreak/>
        <w:t>INCLUIDO PARA LA SECRETARÍA DE DESARROLLO E INTEGRACIÓN SOCIAL</w:t>
      </w:r>
      <w:r w:rsidRPr="00534FAB">
        <w:rPr>
          <w:rFonts w:cs="Arial"/>
          <w:b/>
          <w:color w:val="000000" w:themeColor="text1"/>
          <w:sz w:val="22"/>
          <w:szCs w:val="22"/>
        </w:rPr>
        <w:t>.”</w:t>
      </w:r>
      <w:r w:rsidRPr="00534FAB">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3626E9">
        <w:rPr>
          <w:rFonts w:cs="Arial"/>
          <w:color w:val="000000" w:themeColor="text1"/>
          <w:sz w:val="22"/>
          <w:szCs w:val="22"/>
        </w:rPr>
        <w:t>--</w:t>
      </w:r>
      <w:r w:rsidR="004E2FA6">
        <w:rPr>
          <w:rFonts w:cs="Arial"/>
          <w:color w:val="000000" w:themeColor="text1"/>
          <w:sz w:val="22"/>
          <w:szCs w:val="22"/>
        </w:rPr>
        <w:t>--------------------------</w:t>
      </w:r>
    </w:p>
    <w:p w:rsidR="005A5F2B" w:rsidRDefault="005A5F2B" w:rsidP="00A81697">
      <w:pPr>
        <w:pStyle w:val="Textoindependiente"/>
        <w:spacing w:line="360" w:lineRule="auto"/>
        <w:rPr>
          <w:rFonts w:cs="Arial"/>
          <w:sz w:val="22"/>
          <w:szCs w:val="22"/>
        </w:rPr>
      </w:pPr>
      <w:r>
        <w:rPr>
          <w:rFonts w:cs="Arial"/>
          <w:sz w:val="22"/>
          <w:szCs w:val="22"/>
        </w:rPr>
        <w:t>-------------------------------------------------------------------------------------------------------------------</w:t>
      </w:r>
      <w:r w:rsidR="003626E9">
        <w:rPr>
          <w:rFonts w:cs="Arial"/>
          <w:sz w:val="22"/>
          <w:szCs w:val="22"/>
        </w:rPr>
        <w:t>---</w:t>
      </w:r>
      <w:r w:rsidR="004E2FA6">
        <w:rPr>
          <w:rFonts w:cs="Arial"/>
          <w:sz w:val="22"/>
          <w:szCs w:val="22"/>
        </w:rPr>
        <w:t>-</w:t>
      </w:r>
      <w:r>
        <w:rPr>
          <w:rFonts w:cs="Arial"/>
          <w:sz w:val="22"/>
          <w:szCs w:val="22"/>
        </w:rPr>
        <w:t>-</w:t>
      </w:r>
    </w:p>
    <w:p w:rsidR="005A5F2B" w:rsidRDefault="005A5F2B" w:rsidP="005A5F2B">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5A5F2B">
        <w:rPr>
          <w:rFonts w:cs="Arial"/>
          <w:b/>
          <w:sz w:val="22"/>
          <w:szCs w:val="22"/>
        </w:rPr>
        <w:t>PRÓRROGA</w:t>
      </w:r>
      <w:r>
        <w:rPr>
          <w:rFonts w:cs="Arial"/>
          <w:sz w:val="22"/>
          <w:szCs w:val="22"/>
        </w:rPr>
        <w:t xml:space="preserve"> al contrato 418/16 a favor de la empresa denominada </w:t>
      </w:r>
      <w:r w:rsidRPr="005A5F2B">
        <w:rPr>
          <w:rFonts w:cs="Arial"/>
          <w:b/>
          <w:sz w:val="22"/>
          <w:szCs w:val="22"/>
        </w:rPr>
        <w:t>SYC MOTORS S.A. de C.V.,</w:t>
      </w:r>
      <w:r>
        <w:rPr>
          <w:rFonts w:cs="Arial"/>
          <w:sz w:val="22"/>
          <w:szCs w:val="22"/>
        </w:rPr>
        <w:t xml:space="preserve"> para el concurso C55/2016 para el proyecto denominado </w:t>
      </w:r>
      <w:r w:rsidRPr="005A5F2B">
        <w:rPr>
          <w:rFonts w:cs="Arial"/>
          <w:b/>
          <w:sz w:val="22"/>
          <w:szCs w:val="22"/>
        </w:rPr>
        <w:t xml:space="preserve">“ADQUISICIÓN DE CAMIONETAS TIPO PICK UP PARA EL CONSEJO ESTATAL DE SEGURIDAD PÚBLICA” </w:t>
      </w:r>
      <w:r>
        <w:rPr>
          <w:rFonts w:cs="Arial"/>
          <w:sz w:val="22"/>
          <w:szCs w:val="22"/>
        </w:rPr>
        <w:t>solicitado mediante oficio con fecha 18 de noviembre de 2016, solicitando una ampliación de 12 días hábiles a la entrega de los bienes en mención, el día 26 de noviembre de 2016, debiendo entrega el día 09 de diciembre de 2016. La prórroga es debido a que los radios solicitados, son fabricados en Estados Unidos de Norte América y su entrega será el día 25 de noviembre, resultando así un retraso a la entrega de los bienes en mención. Esto último en apego al artículo 21 fracción III del Reglamento de la Ley de Adquisiciones y Enajenaciones del Estado de Jalisco. ----------------------------------------------------------------------------------</w:t>
      </w:r>
      <w:r w:rsidR="00AC5B60">
        <w:rPr>
          <w:rFonts w:cs="Arial"/>
          <w:sz w:val="22"/>
          <w:szCs w:val="22"/>
        </w:rPr>
        <w:t>---</w:t>
      </w:r>
      <w:r>
        <w:rPr>
          <w:rFonts w:cs="Arial"/>
          <w:sz w:val="22"/>
          <w:szCs w:val="22"/>
        </w:rPr>
        <w:t>------------------------</w:t>
      </w:r>
      <w:r w:rsidR="004E2FA6">
        <w:rPr>
          <w:rFonts w:cs="Arial"/>
          <w:sz w:val="22"/>
          <w:szCs w:val="22"/>
        </w:rPr>
        <w:t>-------------------------</w:t>
      </w:r>
    </w:p>
    <w:p w:rsidR="005A5F2B" w:rsidRDefault="005A5F2B" w:rsidP="00A81697">
      <w:pPr>
        <w:pStyle w:val="Textoindependiente"/>
        <w:spacing w:line="360" w:lineRule="auto"/>
        <w:rPr>
          <w:rFonts w:cs="Arial"/>
          <w:sz w:val="22"/>
          <w:szCs w:val="22"/>
        </w:rPr>
      </w:pPr>
      <w:r>
        <w:rPr>
          <w:rFonts w:cs="Arial"/>
          <w:sz w:val="22"/>
          <w:szCs w:val="22"/>
        </w:rPr>
        <w:t>------------------------------------------------------------------------------------------------</w:t>
      </w:r>
      <w:r w:rsidR="00AC5B60">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r w:rsidR="00AC5B60">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31A9C">
        <w:rPr>
          <w:rFonts w:cs="Arial"/>
          <w:b/>
          <w:sz w:val="22"/>
          <w:szCs w:val="22"/>
          <w:u w:val="single"/>
        </w:rPr>
        <w:t>44</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1E6880" w:rsidRPr="008D0998">
        <w:rPr>
          <w:rFonts w:cs="Arial"/>
          <w:sz w:val="22"/>
          <w:szCs w:val="22"/>
        </w:rPr>
        <w:t xml:space="preserve">la </w:t>
      </w:r>
      <w:r w:rsidR="001E6880" w:rsidRPr="008D0998">
        <w:rPr>
          <w:rFonts w:cs="Arial"/>
          <w:b/>
          <w:sz w:val="22"/>
          <w:szCs w:val="22"/>
        </w:rPr>
        <w:t>RESOLUCIÓN</w:t>
      </w:r>
      <w:r w:rsidR="001E6880" w:rsidRPr="008D0998">
        <w:rPr>
          <w:rFonts w:cs="Arial"/>
          <w:sz w:val="22"/>
          <w:szCs w:val="22"/>
        </w:rPr>
        <w:t xml:space="preserve"> al concurso C81/2016 correspondiente al proyecto denominado </w:t>
      </w:r>
      <w:r w:rsidR="001E6880" w:rsidRPr="008D0998">
        <w:rPr>
          <w:rFonts w:cs="Arial"/>
          <w:b/>
          <w:sz w:val="22"/>
          <w:szCs w:val="22"/>
        </w:rPr>
        <w:t>“ADQUISICIÓN DE 30 CAMIONETAS TIPO PICK UP 4X2 PARA LA FISCALÍA GENERAL</w:t>
      </w:r>
      <w:r w:rsidR="001E6880" w:rsidRPr="008D0998">
        <w:rPr>
          <w:rFonts w:cs="Arial"/>
          <w:sz w:val="22"/>
          <w:szCs w:val="22"/>
        </w:rPr>
        <w:t xml:space="preserve">”  para la adjudicación a la empresa denominada Automotores FLOSOL S.A. de C.V. por un monto total de hasta </w:t>
      </w:r>
      <w:r w:rsidR="001E6880" w:rsidRPr="008D0998">
        <w:rPr>
          <w:rFonts w:cs="Arial"/>
          <w:b/>
          <w:sz w:val="22"/>
          <w:szCs w:val="22"/>
        </w:rPr>
        <w:t xml:space="preserve">$12´737,500.06 (Doce millones setecientos treinta y siete mil quinientos pesos 06/100 moneda nacional) </w:t>
      </w:r>
      <w:r w:rsidR="001E6880" w:rsidRPr="008D0998">
        <w:rPr>
          <w:rFonts w:cs="Arial"/>
          <w:sz w:val="22"/>
          <w:szCs w:val="22"/>
        </w:rPr>
        <w:t xml:space="preserve"> impuesto al valor agregado incluido, para la adquisición de 25 unidades a un precio por unitario de hasta </w:t>
      </w:r>
      <w:r w:rsidR="001E6880" w:rsidRPr="008D0998">
        <w:rPr>
          <w:rFonts w:cs="Arial"/>
          <w:b/>
          <w:sz w:val="22"/>
          <w:szCs w:val="22"/>
        </w:rPr>
        <w:t>$439,224.14 (Cuatrocientos treinta y nueve mil doscientos veinticuatro pesos 14/100 moneda nacional)</w:t>
      </w:r>
      <w:r w:rsidR="001E6880" w:rsidRPr="008D0998">
        <w:rPr>
          <w:rFonts w:cs="Arial"/>
          <w:sz w:val="22"/>
          <w:szCs w:val="22"/>
        </w:rPr>
        <w:t xml:space="preserve"> impuesto al valor agregado no incluido debido a que cumplen técnica, económica y administrativamente con lo solicitado en bases; esto último en apego al artículo 52 fracción I,  II,  III,  X y XII de la Ley de </w:t>
      </w:r>
      <w:r w:rsidR="001E6880" w:rsidRPr="008D0998">
        <w:rPr>
          <w:rFonts w:cs="Arial"/>
          <w:sz w:val="22"/>
          <w:szCs w:val="22"/>
        </w:rPr>
        <w:lastRenderedPageBreak/>
        <w:t>Adquisiciones y Enajenaciones del Gobierno del Estado de Jalisco.</w:t>
      </w:r>
      <w:r w:rsidR="007D0A3A">
        <w:rPr>
          <w:rFonts w:cs="Arial"/>
          <w:color w:val="000000" w:themeColor="text1"/>
          <w:sz w:val="22"/>
          <w:szCs w:val="22"/>
        </w:rPr>
        <w:t>------------------------------------------------------------------------------</w:t>
      </w:r>
      <w:r w:rsidR="004E2FA6">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82459">
        <w:rPr>
          <w:rFonts w:cs="Arial"/>
          <w:color w:val="000000" w:themeColor="text1"/>
          <w:sz w:val="22"/>
          <w:szCs w:val="22"/>
        </w:rPr>
        <w:t xml:space="preserve">la </w:t>
      </w:r>
      <w:r w:rsidR="00B82459">
        <w:rPr>
          <w:rFonts w:cs="Arial"/>
          <w:b/>
          <w:sz w:val="22"/>
          <w:szCs w:val="22"/>
        </w:rPr>
        <w:t>RESOLUCIÓN</w:t>
      </w:r>
      <w:r w:rsidR="00B82459">
        <w:rPr>
          <w:rFonts w:cs="Arial"/>
          <w:b/>
          <w:color w:val="000000" w:themeColor="text1"/>
          <w:sz w:val="22"/>
          <w:szCs w:val="22"/>
        </w:rPr>
        <w:t xml:space="preserve"> </w:t>
      </w:r>
      <w:r w:rsidR="00B82459">
        <w:rPr>
          <w:rFonts w:cs="Arial"/>
          <w:color w:val="000000" w:themeColor="text1"/>
          <w:sz w:val="22"/>
          <w:szCs w:val="22"/>
        </w:rPr>
        <w:t xml:space="preserve">al concurso C87/2016 correspondiente al proyecto denominado </w:t>
      </w:r>
      <w:r w:rsidR="00B82459">
        <w:rPr>
          <w:rFonts w:cs="Arial"/>
          <w:b/>
          <w:color w:val="000000" w:themeColor="text1"/>
          <w:sz w:val="22"/>
          <w:szCs w:val="22"/>
        </w:rPr>
        <w:t>“SUMINISTRO E INSTALACIÓN DE BANCO DE BATERIAS PARA LA FISCALÍA GENERAL DEL ESTADO DE JALISCO</w:t>
      </w:r>
      <w:r w:rsidR="00B82459" w:rsidRPr="004D7ED3">
        <w:rPr>
          <w:rFonts w:cs="Arial"/>
          <w:b/>
          <w:color w:val="000000" w:themeColor="text1"/>
          <w:sz w:val="22"/>
          <w:szCs w:val="22"/>
        </w:rPr>
        <w:t xml:space="preserve">” </w:t>
      </w:r>
      <w:r w:rsidR="00B82459">
        <w:rPr>
          <w:rFonts w:cs="Arial"/>
          <w:color w:val="000000" w:themeColor="text1"/>
          <w:sz w:val="22"/>
          <w:szCs w:val="22"/>
        </w:rPr>
        <w:t xml:space="preserve">para la adjudicación a la empresa denominada </w:t>
      </w:r>
      <w:r w:rsidR="00B82459" w:rsidRPr="00EE4450">
        <w:rPr>
          <w:rFonts w:cs="Arial"/>
          <w:b/>
          <w:color w:val="000000" w:themeColor="text1"/>
          <w:sz w:val="22"/>
          <w:szCs w:val="22"/>
        </w:rPr>
        <w:t>RSS Digital S.A. de C.V.</w:t>
      </w:r>
      <w:r w:rsidR="00B82459">
        <w:rPr>
          <w:rFonts w:cs="Arial"/>
          <w:color w:val="000000" w:themeColor="text1"/>
          <w:sz w:val="22"/>
          <w:szCs w:val="22"/>
        </w:rPr>
        <w:t xml:space="preserve">  por un monto total de hasta </w:t>
      </w:r>
      <w:r w:rsidR="00B82459" w:rsidRPr="00EE4450">
        <w:rPr>
          <w:rFonts w:cs="Arial"/>
          <w:b/>
          <w:color w:val="000000" w:themeColor="text1"/>
          <w:sz w:val="22"/>
          <w:szCs w:val="22"/>
        </w:rPr>
        <w:t>$7´</w:t>
      </w:r>
      <w:r w:rsidR="00B82459">
        <w:rPr>
          <w:rFonts w:cs="Arial"/>
          <w:b/>
          <w:color w:val="000000" w:themeColor="text1"/>
          <w:sz w:val="22"/>
          <w:szCs w:val="22"/>
        </w:rPr>
        <w:t xml:space="preserve">252,320.00 (Siete millones doscientos cincuenta y dos mil trescientos veinte pesos 00/100 moneda nacional) </w:t>
      </w:r>
      <w:r w:rsidR="00B82459">
        <w:rPr>
          <w:rFonts w:cs="Arial"/>
          <w:color w:val="000000" w:themeColor="text1"/>
          <w:sz w:val="22"/>
          <w:szCs w:val="22"/>
        </w:rPr>
        <w:t xml:space="preserve">impuesto al valor agregado incluido, </w:t>
      </w:r>
      <w:r w:rsidR="00B82459">
        <w:rPr>
          <w:rFonts w:cs="Arial"/>
          <w:color w:val="000000" w:themeColor="text1"/>
          <w:sz w:val="22"/>
          <w:szCs w:val="22"/>
          <w:lang w:val="es-ES"/>
        </w:rPr>
        <w:t>debido a que cumplen técnica, económica y administrativamente con lo solicitado en bases</w:t>
      </w:r>
      <w:r w:rsidR="00B82459">
        <w:rPr>
          <w:rFonts w:cs="Arial"/>
          <w:color w:val="000000" w:themeColor="text1"/>
          <w:sz w:val="22"/>
          <w:szCs w:val="22"/>
        </w:rPr>
        <w:t xml:space="preserve">; esto último en apego al artículo 52 fracción I, II, III, X y XII de la Ley de Adquisiciones y Enajenaciones del Gobierno del Estado de Jalisco. </w:t>
      </w:r>
      <w:r w:rsidR="00AC5B60">
        <w:rPr>
          <w:rFonts w:cs="Arial"/>
          <w:color w:val="000000" w:themeColor="text1"/>
          <w:sz w:val="22"/>
          <w:szCs w:val="22"/>
        </w:rPr>
        <w:t>-</w:t>
      </w:r>
      <w:r w:rsidR="007D0A3A">
        <w:rPr>
          <w:rFonts w:cs="Arial"/>
          <w:color w:val="000000" w:themeColor="text1"/>
          <w:sz w:val="22"/>
          <w:szCs w:val="22"/>
        </w:rPr>
        <w:t>-----------------------------</w:t>
      </w:r>
      <w:r w:rsidR="004E2FA6">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r>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00335EFB" w:rsidRPr="00335EFB">
        <w:rPr>
          <w:rFonts w:eastAsiaTheme="minorHAnsi" w:cs="Arial"/>
          <w:b/>
          <w:color w:val="000000"/>
          <w:sz w:val="22"/>
          <w:szCs w:val="22"/>
          <w:lang w:eastAsia="en-US"/>
        </w:rPr>
        <w:t>ACUERDO CANCELADO</w:t>
      </w:r>
      <w:r w:rsidR="00335EFB">
        <w:rPr>
          <w:rFonts w:eastAsiaTheme="minorHAnsi" w:cs="Arial"/>
          <w:color w:val="000000"/>
          <w:sz w:val="22"/>
          <w:szCs w:val="22"/>
          <w:lang w:eastAsia="en-US"/>
        </w:rPr>
        <w:t>.  --------------------------</w:t>
      </w:r>
      <w:r w:rsidR="00AC5B60">
        <w:rPr>
          <w:rFonts w:eastAsiaTheme="minorHAnsi" w:cs="Arial"/>
          <w:color w:val="000000"/>
          <w:sz w:val="22"/>
          <w:szCs w:val="22"/>
          <w:lang w:eastAsia="en-US"/>
        </w:rPr>
        <w:t>----</w:t>
      </w:r>
      <w:r w:rsidR="00335EFB">
        <w:rPr>
          <w:rFonts w:eastAsiaTheme="minorHAnsi" w:cs="Arial"/>
          <w:color w:val="000000"/>
          <w:sz w:val="22"/>
          <w:szCs w:val="22"/>
          <w:lang w:eastAsia="en-US"/>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r>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D0A3A">
        <w:rPr>
          <w:rFonts w:cs="Arial"/>
          <w:color w:val="000000" w:themeColor="text1"/>
          <w:sz w:val="22"/>
          <w:szCs w:val="22"/>
        </w:rPr>
        <w:t xml:space="preserve">la </w:t>
      </w:r>
      <w:r w:rsidR="007D0A3A">
        <w:rPr>
          <w:rFonts w:cs="Arial"/>
          <w:b/>
          <w:sz w:val="22"/>
          <w:szCs w:val="22"/>
        </w:rPr>
        <w:t>RESOLUCIÓN</w:t>
      </w:r>
      <w:r w:rsidR="007D0A3A">
        <w:rPr>
          <w:rFonts w:cs="Arial"/>
          <w:b/>
          <w:color w:val="000000" w:themeColor="text1"/>
          <w:sz w:val="22"/>
          <w:szCs w:val="22"/>
        </w:rPr>
        <w:t xml:space="preserve"> </w:t>
      </w:r>
      <w:r w:rsidR="007D0A3A">
        <w:rPr>
          <w:rFonts w:cs="Arial"/>
          <w:color w:val="000000" w:themeColor="text1"/>
          <w:sz w:val="22"/>
          <w:szCs w:val="22"/>
        </w:rPr>
        <w:t xml:space="preserve">al concurso C91/2016 correspondiente al proyecto denominado </w:t>
      </w:r>
      <w:r w:rsidR="007D0A3A">
        <w:rPr>
          <w:rFonts w:cs="Arial"/>
          <w:b/>
          <w:color w:val="000000" w:themeColor="text1"/>
          <w:sz w:val="22"/>
          <w:szCs w:val="22"/>
        </w:rPr>
        <w:t>“ADQUISICIÓN DE BATERIAS PARA TERMINALES DEL SISTEMA DE RADIOCOMUNICACIÓN TRONCALIZADA P25</w:t>
      </w:r>
      <w:r w:rsidR="007D0A3A" w:rsidRPr="004D7ED3">
        <w:rPr>
          <w:rFonts w:cs="Arial"/>
          <w:b/>
          <w:color w:val="000000" w:themeColor="text1"/>
          <w:sz w:val="22"/>
          <w:szCs w:val="22"/>
        </w:rPr>
        <w:t xml:space="preserve">” </w:t>
      </w:r>
      <w:r w:rsidR="007D0A3A">
        <w:rPr>
          <w:rFonts w:cs="Arial"/>
          <w:color w:val="000000" w:themeColor="text1"/>
          <w:sz w:val="22"/>
          <w:szCs w:val="22"/>
        </w:rPr>
        <w:t xml:space="preserve">para la adjudicación a la empresa denominada </w:t>
      </w:r>
      <w:r w:rsidR="007D0A3A" w:rsidRPr="00C35FA3">
        <w:rPr>
          <w:rFonts w:cs="Arial"/>
          <w:b/>
          <w:color w:val="000000" w:themeColor="text1"/>
          <w:sz w:val="22"/>
          <w:szCs w:val="22"/>
        </w:rPr>
        <w:t xml:space="preserve">Universal en Comunicaciones S.A. de C.V. </w:t>
      </w:r>
      <w:r w:rsidR="007D0A3A">
        <w:rPr>
          <w:rFonts w:cs="Arial"/>
          <w:color w:val="000000" w:themeColor="text1"/>
          <w:sz w:val="22"/>
          <w:szCs w:val="22"/>
        </w:rPr>
        <w:t xml:space="preserve">por un monto total de hasta </w:t>
      </w:r>
      <w:r w:rsidR="007D0A3A" w:rsidRPr="00C35FA3">
        <w:rPr>
          <w:rFonts w:cs="Arial"/>
          <w:b/>
          <w:color w:val="000000" w:themeColor="text1"/>
          <w:sz w:val="22"/>
          <w:szCs w:val="22"/>
        </w:rPr>
        <w:t>$5´</w:t>
      </w:r>
      <w:r w:rsidR="007D0A3A">
        <w:rPr>
          <w:rFonts w:cs="Arial"/>
          <w:b/>
          <w:color w:val="000000" w:themeColor="text1"/>
          <w:sz w:val="22"/>
          <w:szCs w:val="22"/>
        </w:rPr>
        <w:t>059,862.00 (Cinco millones cincuenta y nueve mil ochocientos sesenta y dos pesos 00/100 moneda nacional)</w:t>
      </w:r>
      <w:r w:rsidR="007D0A3A">
        <w:rPr>
          <w:rFonts w:cs="Arial"/>
          <w:color w:val="000000" w:themeColor="text1"/>
          <w:sz w:val="22"/>
          <w:szCs w:val="22"/>
        </w:rPr>
        <w:t xml:space="preserve"> impuesto al valor agregado incluido, </w:t>
      </w:r>
      <w:r w:rsidR="007D0A3A">
        <w:rPr>
          <w:rFonts w:cs="Arial"/>
          <w:color w:val="000000" w:themeColor="text1"/>
          <w:sz w:val="22"/>
          <w:szCs w:val="22"/>
          <w:lang w:val="es-ES"/>
        </w:rPr>
        <w:t>debido a que cumplen técnica, económica y administrativamente con lo solicitado en bases</w:t>
      </w:r>
      <w:r w:rsidR="007D0A3A">
        <w:rPr>
          <w:rFonts w:cs="Arial"/>
          <w:color w:val="000000" w:themeColor="text1"/>
          <w:sz w:val="22"/>
          <w:szCs w:val="22"/>
        </w:rPr>
        <w:t xml:space="preserve">; esto último en apego al artículo 52 fracción I,  II,  III,  X y XII de la Ley de Adquisiciones y Enajenaciones del Gobierno del Estado de Jalisco. </w:t>
      </w:r>
      <w:r w:rsidR="00AC5B60">
        <w:rPr>
          <w:rFonts w:cs="Arial"/>
          <w:color w:val="000000" w:themeColor="text1"/>
          <w:sz w:val="22"/>
          <w:szCs w:val="22"/>
        </w:rPr>
        <w:t>-</w:t>
      </w:r>
      <w:r w:rsidR="007D0A3A">
        <w:rPr>
          <w:rFonts w:cs="Arial"/>
          <w:color w:val="000000" w:themeColor="text1"/>
          <w:sz w:val="22"/>
          <w:szCs w:val="22"/>
        </w:rPr>
        <w:t>-------------------------</w:t>
      </w:r>
      <w:r w:rsidR="004E2FA6">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r>
        <w:rPr>
          <w:rFonts w:cs="Arial"/>
          <w:sz w:val="22"/>
          <w:szCs w:val="22"/>
        </w:rPr>
        <w:t>----------------</w:t>
      </w:r>
    </w:p>
    <w:p w:rsidR="007D0A3A" w:rsidRPr="00534FAB" w:rsidRDefault="00731A9C" w:rsidP="007D0A3A">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D0A3A" w:rsidRPr="00534FAB">
        <w:rPr>
          <w:rFonts w:cs="Arial"/>
          <w:color w:val="000000" w:themeColor="text1"/>
          <w:sz w:val="22"/>
          <w:szCs w:val="22"/>
        </w:rPr>
        <w:t xml:space="preserve">la </w:t>
      </w:r>
      <w:r w:rsidR="007D0A3A" w:rsidRPr="00534FAB">
        <w:rPr>
          <w:rFonts w:cs="Arial"/>
          <w:b/>
          <w:color w:val="000000" w:themeColor="text1"/>
          <w:sz w:val="22"/>
          <w:szCs w:val="22"/>
        </w:rPr>
        <w:t>MODIFICACIÓN A LAS BASES</w:t>
      </w:r>
      <w:r w:rsidR="007D0A3A" w:rsidRPr="00534FAB">
        <w:rPr>
          <w:rFonts w:cs="Arial"/>
          <w:color w:val="000000" w:themeColor="text1"/>
          <w:sz w:val="22"/>
          <w:szCs w:val="22"/>
        </w:rPr>
        <w:t xml:space="preserve"> del proyecto denominado </w:t>
      </w:r>
      <w:r w:rsidR="007D0A3A" w:rsidRPr="00534FAB">
        <w:rPr>
          <w:rFonts w:cs="Arial"/>
          <w:b/>
          <w:color w:val="000000" w:themeColor="text1"/>
          <w:sz w:val="22"/>
          <w:szCs w:val="22"/>
        </w:rPr>
        <w:t>“ADQUISICION DE PLACAS Y TARJETAS DE CIRCULACION PARA LA SUBSECRETARIA DE FINANZAS”</w:t>
      </w:r>
      <w:r w:rsidR="007D0A3A">
        <w:rPr>
          <w:rFonts w:cs="Arial"/>
          <w:color w:val="000000" w:themeColor="text1"/>
          <w:sz w:val="22"/>
          <w:szCs w:val="22"/>
        </w:rPr>
        <w:t xml:space="preserve">. </w:t>
      </w:r>
      <w:r w:rsidR="00AC5B60">
        <w:rPr>
          <w:rFonts w:cs="Arial"/>
          <w:color w:val="000000" w:themeColor="text1"/>
          <w:sz w:val="22"/>
          <w:szCs w:val="22"/>
        </w:rPr>
        <w:t>-</w:t>
      </w:r>
      <w:r w:rsidR="007D0A3A">
        <w:rPr>
          <w:rFonts w:cs="Arial"/>
          <w:color w:val="000000" w:themeColor="text1"/>
          <w:sz w:val="22"/>
          <w:szCs w:val="22"/>
        </w:rPr>
        <w:t>---------------------------------</w:t>
      </w:r>
      <w:r w:rsidR="004E2FA6">
        <w:rPr>
          <w:rFonts w:cs="Arial"/>
          <w:color w:val="000000" w:themeColor="text1"/>
          <w:sz w:val="22"/>
          <w:szCs w:val="22"/>
        </w:rPr>
        <w:t>----------------------</w:t>
      </w:r>
    </w:p>
    <w:p w:rsidR="007D0A3A" w:rsidRDefault="007D0A3A" w:rsidP="007D0A3A">
      <w:pPr>
        <w:pStyle w:val="Textoindependiente"/>
        <w:spacing w:line="360" w:lineRule="auto"/>
        <w:rPr>
          <w:rFonts w:cs="Arial"/>
          <w:color w:val="000000" w:themeColor="text1"/>
          <w:sz w:val="22"/>
          <w:szCs w:val="22"/>
        </w:rPr>
      </w:pPr>
      <w:r>
        <w:rPr>
          <w:rFonts w:cs="Arial"/>
          <w:color w:val="000000" w:themeColor="text1"/>
          <w:sz w:val="22"/>
          <w:szCs w:val="22"/>
        </w:rPr>
        <w:lastRenderedPageBreak/>
        <w:t>Dicha modificación consiste en la separación de partidas contempladas en las bases, autorizadas por la Comisión el día 03 tres de noviembre de 2016, mediante el acuerdo 05/40-E/16, quedando cada partida en un proceso de adquisición independiente e indivisible. Resultando de la siguiente manera: ---------------------------------------------------------</w:t>
      </w:r>
    </w:p>
    <w:p w:rsidR="007D0A3A" w:rsidRPr="00B578B2" w:rsidRDefault="007D0A3A" w:rsidP="00B82459">
      <w:pPr>
        <w:pStyle w:val="Textoindependiente"/>
        <w:numPr>
          <w:ilvl w:val="0"/>
          <w:numId w:val="26"/>
        </w:numPr>
        <w:spacing w:line="360" w:lineRule="auto"/>
        <w:rPr>
          <w:rFonts w:cs="Arial"/>
          <w:b/>
          <w:color w:val="000000" w:themeColor="text1"/>
          <w:sz w:val="22"/>
          <w:szCs w:val="22"/>
        </w:rPr>
      </w:pPr>
      <w:r w:rsidRPr="00B578B2">
        <w:rPr>
          <w:rFonts w:cs="Arial"/>
          <w:b/>
          <w:color w:val="000000" w:themeColor="text1"/>
          <w:sz w:val="22"/>
          <w:szCs w:val="22"/>
        </w:rPr>
        <w:t xml:space="preserve">ADQUISICIÓN DE PLACAS PARA LA SUBSECRETARÍA DE FINANZAS. </w:t>
      </w:r>
    </w:p>
    <w:p w:rsidR="00731A9C" w:rsidRDefault="007D0A3A" w:rsidP="00B82459">
      <w:pPr>
        <w:pStyle w:val="Textoindependiente"/>
        <w:numPr>
          <w:ilvl w:val="0"/>
          <w:numId w:val="26"/>
        </w:numPr>
        <w:spacing w:line="360" w:lineRule="auto"/>
        <w:rPr>
          <w:rFonts w:cs="Arial"/>
          <w:b/>
          <w:color w:val="000000" w:themeColor="text1"/>
          <w:sz w:val="22"/>
          <w:szCs w:val="22"/>
        </w:rPr>
      </w:pPr>
      <w:r w:rsidRPr="00B578B2">
        <w:rPr>
          <w:rFonts w:cs="Arial"/>
          <w:b/>
          <w:color w:val="000000" w:themeColor="text1"/>
          <w:sz w:val="22"/>
          <w:szCs w:val="22"/>
        </w:rPr>
        <w:t xml:space="preserve">ADQUISICIÓN DE TARJETAS DE CIRCULACIÓN PARA LA SUBSECRETARÍA DE FINANZAS. </w:t>
      </w:r>
      <w:r w:rsidR="00B82459">
        <w:rPr>
          <w:rFonts w:cs="Arial"/>
          <w:color w:val="000000" w:themeColor="text1"/>
          <w:sz w:val="22"/>
          <w:szCs w:val="22"/>
        </w:rPr>
        <w:t>----------------------------------------------------------</w:t>
      </w:r>
      <w:r w:rsidR="00AC5B60">
        <w:rPr>
          <w:rFonts w:cs="Arial"/>
          <w:color w:val="000000" w:themeColor="text1"/>
          <w:sz w:val="22"/>
          <w:szCs w:val="22"/>
        </w:rPr>
        <w:t>---</w:t>
      </w:r>
      <w:r w:rsidR="00B82459">
        <w:rPr>
          <w:rFonts w:cs="Arial"/>
          <w:color w:val="000000" w:themeColor="text1"/>
          <w:sz w:val="22"/>
          <w:szCs w:val="22"/>
        </w:rPr>
        <w:t>---------------------------</w:t>
      </w:r>
    </w:p>
    <w:p w:rsidR="007D0A3A" w:rsidRPr="007D0A3A" w:rsidRDefault="007D0A3A" w:rsidP="007D0A3A">
      <w:pPr>
        <w:pStyle w:val="Textoindependiente"/>
        <w:spacing w:line="360" w:lineRule="auto"/>
        <w:rPr>
          <w:rFonts w:cs="Arial"/>
          <w:color w:val="000000" w:themeColor="text1"/>
          <w:sz w:val="22"/>
          <w:szCs w:val="22"/>
        </w:rPr>
      </w:pPr>
      <w:r>
        <w:rPr>
          <w:rFonts w:cs="Arial"/>
          <w:color w:val="000000" w:themeColor="text1"/>
          <w:sz w:val="22"/>
          <w:szCs w:val="22"/>
        </w:rPr>
        <w:t xml:space="preserve">Por tal motivo se </w:t>
      </w:r>
      <w:r w:rsidR="00233BDE">
        <w:rPr>
          <w:rFonts w:cs="Arial"/>
          <w:color w:val="000000" w:themeColor="text1"/>
          <w:sz w:val="22"/>
          <w:szCs w:val="22"/>
        </w:rPr>
        <w:t xml:space="preserve">aprueba por </w:t>
      </w:r>
      <w:r w:rsidR="00233BDE" w:rsidRPr="00233BDE">
        <w:rPr>
          <w:rFonts w:cs="Arial"/>
          <w:b/>
          <w:color w:val="000000" w:themeColor="text1"/>
          <w:sz w:val="22"/>
          <w:szCs w:val="22"/>
        </w:rPr>
        <w:t>UNANIMIDAD</w:t>
      </w:r>
      <w:r w:rsidR="00233BDE">
        <w:rPr>
          <w:rFonts w:cs="Arial"/>
          <w:color w:val="000000" w:themeColor="text1"/>
          <w:sz w:val="22"/>
          <w:szCs w:val="22"/>
        </w:rPr>
        <w:t xml:space="preserve"> la </w:t>
      </w:r>
      <w:r w:rsidRPr="00233BDE">
        <w:rPr>
          <w:rFonts w:cs="Arial"/>
          <w:b/>
          <w:color w:val="000000" w:themeColor="text1"/>
          <w:sz w:val="22"/>
          <w:szCs w:val="22"/>
        </w:rPr>
        <w:t>AUTORIZA</w:t>
      </w:r>
      <w:r w:rsidR="00233BDE" w:rsidRPr="00233BDE">
        <w:rPr>
          <w:rFonts w:cs="Arial"/>
          <w:b/>
          <w:color w:val="000000" w:themeColor="text1"/>
          <w:sz w:val="22"/>
          <w:szCs w:val="22"/>
        </w:rPr>
        <w:t>CIÓN</w:t>
      </w:r>
      <w:r>
        <w:rPr>
          <w:rFonts w:cs="Arial"/>
          <w:color w:val="000000" w:themeColor="text1"/>
          <w:sz w:val="22"/>
          <w:szCs w:val="22"/>
        </w:rPr>
        <w:t xml:space="preserve"> las bases para el proyecto denominado </w:t>
      </w:r>
      <w:r w:rsidRPr="00233BDE">
        <w:rPr>
          <w:rFonts w:cs="Arial"/>
          <w:b/>
          <w:color w:val="000000" w:themeColor="text1"/>
          <w:sz w:val="22"/>
          <w:szCs w:val="22"/>
        </w:rPr>
        <w:t>“ADQUISICIÓN DE TARJETAS DE CIRCULACIÓN PARA LA SUBSECRETAR</w:t>
      </w:r>
      <w:r w:rsidR="00233BDE" w:rsidRPr="00233BDE">
        <w:rPr>
          <w:rFonts w:cs="Arial"/>
          <w:b/>
          <w:color w:val="000000" w:themeColor="text1"/>
          <w:sz w:val="22"/>
          <w:szCs w:val="22"/>
        </w:rPr>
        <w:t>Í</w:t>
      </w:r>
      <w:r w:rsidRPr="00233BDE">
        <w:rPr>
          <w:rFonts w:cs="Arial"/>
          <w:b/>
          <w:color w:val="000000" w:themeColor="text1"/>
          <w:sz w:val="22"/>
          <w:szCs w:val="22"/>
        </w:rPr>
        <w:t>A DE FINANZAS”</w:t>
      </w:r>
      <w:r w:rsidR="00233BDE" w:rsidRPr="00233BDE">
        <w:rPr>
          <w:rFonts w:cs="Arial"/>
          <w:b/>
          <w:color w:val="000000" w:themeColor="text1"/>
          <w:sz w:val="22"/>
          <w:szCs w:val="22"/>
        </w:rPr>
        <w:t>;</w:t>
      </w:r>
      <w:r w:rsidR="00233BDE">
        <w:rPr>
          <w:rFonts w:cs="Arial"/>
          <w:color w:val="000000" w:themeColor="text1"/>
          <w:sz w:val="22"/>
          <w:szCs w:val="22"/>
        </w:rPr>
        <w:t xml:space="preserve"> así también se aprueba por </w:t>
      </w:r>
      <w:r w:rsidR="00233BDE" w:rsidRPr="00233BDE">
        <w:rPr>
          <w:rFonts w:cs="Arial"/>
          <w:b/>
          <w:color w:val="000000" w:themeColor="text1"/>
          <w:sz w:val="22"/>
          <w:szCs w:val="22"/>
        </w:rPr>
        <w:t>UNANIMIDAD</w:t>
      </w:r>
      <w:r w:rsidR="00233BDE">
        <w:rPr>
          <w:rFonts w:cs="Arial"/>
          <w:color w:val="000000" w:themeColor="text1"/>
          <w:sz w:val="22"/>
          <w:szCs w:val="22"/>
        </w:rPr>
        <w:t xml:space="preserve"> la </w:t>
      </w:r>
      <w:r w:rsidR="00233BDE" w:rsidRPr="00233BDE">
        <w:rPr>
          <w:rFonts w:cs="Arial"/>
          <w:b/>
          <w:color w:val="000000" w:themeColor="text1"/>
          <w:sz w:val="22"/>
          <w:szCs w:val="22"/>
        </w:rPr>
        <w:t>PRESENTACIÓN</w:t>
      </w:r>
      <w:r w:rsidR="00233BDE">
        <w:rPr>
          <w:rFonts w:cs="Arial"/>
          <w:color w:val="000000" w:themeColor="text1"/>
          <w:sz w:val="22"/>
          <w:szCs w:val="22"/>
        </w:rPr>
        <w:t xml:space="preserve"> de las bases para el proyecto denominado</w:t>
      </w:r>
      <w:r w:rsidR="00233BDE" w:rsidRPr="00233BDE">
        <w:rPr>
          <w:rFonts w:cs="Arial"/>
          <w:b/>
          <w:color w:val="000000" w:themeColor="text1"/>
          <w:sz w:val="22"/>
          <w:szCs w:val="22"/>
        </w:rPr>
        <w:t xml:space="preserve"> “ADQUISICIÓN DE PLACAS PARA LA SUBSECRETARÍA DE FINANZAS” </w:t>
      </w:r>
      <w:r w:rsidR="00233BDE">
        <w:rPr>
          <w:rFonts w:cs="Arial"/>
          <w:color w:val="000000" w:themeColor="text1"/>
          <w:sz w:val="22"/>
          <w:szCs w:val="22"/>
        </w:rPr>
        <w:t>esto último en apego al artículo 52 fracción XIII de la Ley de Adquisiciones y Enajenaciones del Estado de Jalisco.  ---------</w:t>
      </w:r>
      <w:r w:rsidR="004E2FA6">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r>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sidRPr="00534FAB">
        <w:rPr>
          <w:rFonts w:cs="Arial"/>
          <w:color w:val="000000" w:themeColor="text1"/>
          <w:sz w:val="22"/>
          <w:szCs w:val="22"/>
        </w:rPr>
        <w:t xml:space="preserve">la </w:t>
      </w:r>
      <w:r w:rsidR="00233BDE" w:rsidRPr="00534FAB">
        <w:rPr>
          <w:rFonts w:cs="Arial"/>
          <w:b/>
          <w:color w:val="000000" w:themeColor="text1"/>
          <w:sz w:val="22"/>
          <w:szCs w:val="22"/>
        </w:rPr>
        <w:t>AUTORIZACIÓN DE BASES</w:t>
      </w:r>
      <w:r w:rsidR="00233BDE" w:rsidRPr="00534FAB">
        <w:rPr>
          <w:rFonts w:cs="Arial"/>
          <w:color w:val="000000" w:themeColor="text1"/>
          <w:sz w:val="22"/>
          <w:szCs w:val="22"/>
        </w:rPr>
        <w:t xml:space="preserve"> para el proyecto denominado </w:t>
      </w:r>
      <w:r w:rsidR="00233BDE" w:rsidRPr="00534FAB">
        <w:rPr>
          <w:rFonts w:cs="Arial"/>
          <w:b/>
          <w:color w:val="000000" w:themeColor="text1"/>
          <w:sz w:val="22"/>
          <w:szCs w:val="22"/>
        </w:rPr>
        <w:t>“CONSULTORÍA PARA LA REINGENIERÍA DE PROCESOS Y DESARROLLO DEL SISTEMA MODULAR DE RECURSOS HUMANOS DE LA SECRETARÍA DE EDUCACIÓN JALISCO QUE INCLUYE LA OPERACIÓN DE LA NÓMINA FEDERAL ESTATAL DE EDUCACIÓN.”</w:t>
      </w:r>
      <w:r w:rsidR="00233BDE" w:rsidRPr="00534FAB">
        <w:rPr>
          <w:rFonts w:cs="Arial"/>
          <w:color w:val="000000" w:themeColor="text1"/>
          <w:sz w:val="22"/>
          <w:szCs w:val="22"/>
        </w:rPr>
        <w:t xml:space="preserve"> esto último en apego al artículo 52 fracción XIII de la Ley de Adquisiciones y Enajenaciones del Estado de Jalisco</w:t>
      </w:r>
      <w:r w:rsidR="00233BDE">
        <w:rPr>
          <w:rFonts w:cs="Arial"/>
          <w:color w:val="000000" w:themeColor="text1"/>
          <w:sz w:val="22"/>
          <w:szCs w:val="22"/>
        </w:rPr>
        <w:t>. -------------</w:t>
      </w:r>
      <w:r w:rsidR="004E2FA6">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4E2FA6">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sidRPr="00534FAB">
        <w:rPr>
          <w:rFonts w:cs="Arial"/>
          <w:color w:val="000000" w:themeColor="text1"/>
          <w:sz w:val="22"/>
          <w:szCs w:val="22"/>
        </w:rPr>
        <w:t xml:space="preserve">la </w:t>
      </w:r>
      <w:r w:rsidR="00233BDE" w:rsidRPr="00534FAB">
        <w:rPr>
          <w:rFonts w:cs="Arial"/>
          <w:b/>
          <w:color w:val="000000" w:themeColor="text1"/>
          <w:sz w:val="22"/>
          <w:szCs w:val="22"/>
        </w:rPr>
        <w:t xml:space="preserve">AUTORIZACIÓN DE BASES </w:t>
      </w:r>
      <w:r w:rsidR="00233BDE" w:rsidRPr="00534FAB">
        <w:rPr>
          <w:rFonts w:cs="Arial"/>
          <w:color w:val="000000" w:themeColor="text1"/>
          <w:sz w:val="22"/>
          <w:szCs w:val="22"/>
        </w:rPr>
        <w:t xml:space="preserve">para el proyecto denominado </w:t>
      </w:r>
      <w:r w:rsidR="00233BDE" w:rsidRPr="00534FAB">
        <w:rPr>
          <w:rFonts w:cs="Arial"/>
          <w:b/>
          <w:color w:val="000000" w:themeColor="text1"/>
          <w:sz w:val="22"/>
          <w:szCs w:val="22"/>
        </w:rPr>
        <w:t>“OPERACIÓN DE UN SISTEMA DE CONTROL Y PAGO ANTICIPADO POR MEDIO DE CUPONES DE DESCUENTO ESPECIAL PARA EL TRANSPORTE PÚBLICO (TRANSVALES).”</w:t>
      </w:r>
      <w:r w:rsidR="00233BDE" w:rsidRPr="00534FAB">
        <w:rPr>
          <w:rFonts w:cs="Arial"/>
          <w:color w:val="000000" w:themeColor="text1"/>
          <w:sz w:val="22"/>
          <w:szCs w:val="22"/>
        </w:rPr>
        <w:t xml:space="preserve"> esto último en apego al artículo 52 fracción XIII de la Ley de Adquisiciones y Enajenaciones del Estado de Jalisco.</w:t>
      </w:r>
      <w:r w:rsidR="00233BDE">
        <w:rPr>
          <w:rFonts w:cs="Arial"/>
          <w:color w:val="000000" w:themeColor="text1"/>
          <w:sz w:val="22"/>
          <w:szCs w:val="22"/>
        </w:rPr>
        <w:t xml:space="preserve"> -------------------------</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sidRPr="00534FAB">
        <w:rPr>
          <w:rFonts w:cs="Arial"/>
          <w:color w:val="000000" w:themeColor="text1"/>
          <w:sz w:val="22"/>
          <w:szCs w:val="22"/>
        </w:rPr>
        <w:t xml:space="preserve">la </w:t>
      </w:r>
      <w:r w:rsidR="00233BDE" w:rsidRPr="00534FAB">
        <w:rPr>
          <w:rFonts w:cs="Arial"/>
          <w:b/>
          <w:color w:val="000000" w:themeColor="text1"/>
          <w:sz w:val="22"/>
          <w:szCs w:val="22"/>
        </w:rPr>
        <w:t>AUTORIZACIÓN DE BASES</w:t>
      </w:r>
      <w:r w:rsidR="00233BDE" w:rsidRPr="00534FAB">
        <w:rPr>
          <w:rFonts w:cs="Arial"/>
          <w:color w:val="000000" w:themeColor="text1"/>
          <w:sz w:val="22"/>
          <w:szCs w:val="22"/>
        </w:rPr>
        <w:t xml:space="preserve"> para el proyecto denominado “</w:t>
      </w:r>
      <w:r w:rsidR="00233BDE" w:rsidRPr="00534FAB">
        <w:rPr>
          <w:rFonts w:cs="Arial"/>
          <w:b/>
          <w:color w:val="000000" w:themeColor="text1"/>
          <w:sz w:val="22"/>
          <w:szCs w:val="22"/>
        </w:rPr>
        <w:t xml:space="preserve">SISTEMA INTEROPERABLE DE RECAUDO PREFERENCIAL </w:t>
      </w:r>
      <w:r w:rsidR="00233BDE" w:rsidRPr="00534FAB">
        <w:rPr>
          <w:rFonts w:cs="Arial"/>
          <w:b/>
          <w:color w:val="000000" w:themeColor="text1"/>
          <w:sz w:val="22"/>
          <w:szCs w:val="22"/>
        </w:rPr>
        <w:lastRenderedPageBreak/>
        <w:t>PARA LOS SISTEMAS DE TRANSPORTE DEL ÁREA METROPOLITANA DE GUADALAJARA Y CIUDADES MEDIAS DEL ESTADO DE JALISCO.”</w:t>
      </w:r>
      <w:r w:rsidR="00233BDE" w:rsidRPr="00534FAB">
        <w:rPr>
          <w:rFonts w:cs="Arial"/>
          <w:color w:val="000000" w:themeColor="text1"/>
          <w:sz w:val="22"/>
          <w:szCs w:val="22"/>
        </w:rPr>
        <w:t xml:space="preserve"> esto último en apego al artículo 52 fracción XIII de la Ley de Adquisiciones y Enajenaciones del Estado de Jalisco.</w:t>
      </w:r>
      <w:r w:rsidR="00233BDE">
        <w:rPr>
          <w:rFonts w:cs="Arial"/>
          <w:color w:val="000000" w:themeColor="text1"/>
          <w:sz w:val="22"/>
          <w:szCs w:val="22"/>
        </w:rPr>
        <w:t xml:space="preserve"> --------------------------------------------------------------------</w:t>
      </w:r>
      <w:r w:rsidR="00AC5B60">
        <w:rPr>
          <w:rFonts w:cs="Arial"/>
          <w:color w:val="000000" w:themeColor="text1"/>
          <w:sz w:val="22"/>
          <w:szCs w:val="22"/>
        </w:rPr>
        <w:t>-</w:t>
      </w:r>
      <w:r w:rsidR="00233BDE">
        <w:rPr>
          <w:rFonts w:cs="Arial"/>
          <w:color w:val="000000" w:themeColor="text1"/>
          <w:sz w:val="22"/>
          <w:szCs w:val="22"/>
        </w:rPr>
        <w:t>-</w:t>
      </w:r>
      <w:r w:rsidR="004E2FA6">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Pr>
          <w:rFonts w:cs="Arial"/>
          <w:sz w:val="22"/>
          <w:szCs w:val="22"/>
        </w:rPr>
        <w:t xml:space="preserve">la </w:t>
      </w:r>
      <w:r w:rsidR="00233BDE" w:rsidRPr="00F15564">
        <w:rPr>
          <w:rFonts w:cs="Arial"/>
          <w:b/>
          <w:sz w:val="22"/>
          <w:szCs w:val="22"/>
        </w:rPr>
        <w:t>PRÓRROGA</w:t>
      </w:r>
      <w:r w:rsidR="00233BDE">
        <w:rPr>
          <w:rFonts w:cs="Arial"/>
          <w:sz w:val="22"/>
          <w:szCs w:val="22"/>
        </w:rPr>
        <w:t xml:space="preserve"> al contrato </w:t>
      </w:r>
      <w:r w:rsidR="00B553F9">
        <w:rPr>
          <w:rFonts w:cs="Arial"/>
          <w:sz w:val="22"/>
          <w:szCs w:val="22"/>
        </w:rPr>
        <w:t>65</w:t>
      </w:r>
      <w:r w:rsidR="00233BDE">
        <w:rPr>
          <w:rFonts w:cs="Arial"/>
          <w:sz w:val="22"/>
          <w:szCs w:val="22"/>
        </w:rPr>
        <w:t xml:space="preserve">/16 a favor de la empresa denominada </w:t>
      </w:r>
      <w:r w:rsidR="00233BDE" w:rsidRPr="00F15564">
        <w:rPr>
          <w:rFonts w:cs="Arial"/>
          <w:b/>
          <w:sz w:val="22"/>
          <w:szCs w:val="22"/>
        </w:rPr>
        <w:t>PARE de Occidente S.A. de C.V.,</w:t>
      </w:r>
      <w:r w:rsidR="00233BDE">
        <w:rPr>
          <w:rFonts w:cs="Arial"/>
          <w:sz w:val="22"/>
          <w:szCs w:val="22"/>
        </w:rPr>
        <w:t xml:space="preserve"> correspondiente a la Licitación Pública Local LPL08/2016 para el proyecto denominado </w:t>
      </w:r>
      <w:r w:rsidR="00233BDE" w:rsidRPr="00F15564">
        <w:rPr>
          <w:rFonts w:cs="Arial"/>
          <w:b/>
          <w:sz w:val="22"/>
          <w:szCs w:val="22"/>
        </w:rPr>
        <w:t xml:space="preserve">“OPERACIÓN Y ACTUALIZACIÓN TECNOLÓGICA DE LOS ESTACIONAMIENTOS, DEGOLLADO, TRES PODERES, ARCHIVO HISTÓRICO Y CABAÑAS” </w:t>
      </w:r>
      <w:r w:rsidR="00233BDE">
        <w:rPr>
          <w:rFonts w:cs="Arial"/>
          <w:sz w:val="22"/>
          <w:szCs w:val="22"/>
        </w:rPr>
        <w:t>solicitada mediante el oficio DGL//F-0433/2016, y signada por el Lic. Juan José Torres Orozco, Director General de Logística de la Subsecretaría de Administración, solicitada la ampliación de 30 días adicionales, a la prórroga solicitada anteriormente por la Comisión mediante el acuerdo 17/19/16 con fecha del 10 de octubre de 2016. Lo anterior con fundamento en el artículo 21 fracción III del Reglamento de la Ley de Adquisiciones y Enajenaciones del Estado de Jalisco.  -----------------------------------------------------------------------------------------------------------</w:t>
      </w:r>
      <w:r w:rsidR="004E2FA6">
        <w:rPr>
          <w:rFonts w:cs="Arial"/>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4E2FA6">
        <w:rPr>
          <w:rFonts w:cs="Arial"/>
          <w:sz w:val="22"/>
          <w:szCs w:val="22"/>
        </w:rPr>
        <w:t>---</w:t>
      </w:r>
      <w:r>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Pr>
          <w:rFonts w:cs="Arial"/>
          <w:sz w:val="22"/>
          <w:szCs w:val="22"/>
        </w:rPr>
        <w:t xml:space="preserve">el </w:t>
      </w:r>
      <w:r w:rsidR="00233BDE" w:rsidRPr="00094DDE">
        <w:rPr>
          <w:rFonts w:cs="Arial"/>
          <w:b/>
          <w:sz w:val="22"/>
          <w:szCs w:val="22"/>
        </w:rPr>
        <w:t>ADENDUM</w:t>
      </w:r>
      <w:r w:rsidR="00233BDE">
        <w:rPr>
          <w:rFonts w:cs="Arial"/>
          <w:sz w:val="22"/>
          <w:szCs w:val="22"/>
        </w:rPr>
        <w:t xml:space="preserve"> al contrato 409/16 a favor de la empresa denominada </w:t>
      </w:r>
      <w:r w:rsidR="00233BDE" w:rsidRPr="00094DDE">
        <w:rPr>
          <w:rFonts w:cs="Arial"/>
          <w:b/>
          <w:sz w:val="22"/>
          <w:szCs w:val="22"/>
        </w:rPr>
        <w:t>SYC MOTORS S.A. de C.V.</w:t>
      </w:r>
      <w:r w:rsidR="00233BDE">
        <w:rPr>
          <w:rFonts w:cs="Arial"/>
          <w:sz w:val="22"/>
          <w:szCs w:val="22"/>
        </w:rPr>
        <w:t xml:space="preserve"> correspondiente al concurso C07/2016 para el proyecto denominado </w:t>
      </w:r>
      <w:r w:rsidR="00233BDE" w:rsidRPr="00094DDE">
        <w:rPr>
          <w:rFonts w:cs="Arial"/>
          <w:b/>
          <w:sz w:val="22"/>
          <w:szCs w:val="22"/>
        </w:rPr>
        <w:t>“ADQUISICIÓN DE 30 VEHÍCULOS 4X4 PARA LA FISCALÍA GENERAL DEL ESTADO DE JALISCO”</w:t>
      </w:r>
      <w:r w:rsidR="00233BDE">
        <w:rPr>
          <w:rFonts w:cs="Arial"/>
          <w:sz w:val="22"/>
          <w:szCs w:val="22"/>
        </w:rPr>
        <w:t xml:space="preserve"> solicitada mediante el oficio FGE/CGAP/2696/2016 para la adquisición de UN vehículo con monto de hasta $544,099.99 (Quinientos cuarenta y cuatro mil noventa y nueve pesos 99/100 moneda nacional) impuesto al valor agregado incluido, monto equivalente al 3.70% del total del contrato original; esto último en apego al artículo 21 fracción III del Reglamento de la Ley de Adquisiciones y Enajenaciones del Estado de Jalisco. --------------------------------------------</w:t>
      </w:r>
      <w:r w:rsidR="004E2FA6">
        <w:rPr>
          <w:rFonts w:cs="Arial"/>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4E2FA6">
        <w:rPr>
          <w:rFonts w:cs="Arial"/>
          <w:sz w:val="22"/>
          <w:szCs w:val="22"/>
        </w:rPr>
        <w:t>---</w:t>
      </w:r>
      <w:r>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Pr>
          <w:rFonts w:cs="Arial"/>
          <w:sz w:val="22"/>
          <w:szCs w:val="22"/>
        </w:rPr>
        <w:t xml:space="preserve">el </w:t>
      </w:r>
      <w:r w:rsidR="00233BDE" w:rsidRPr="00094DDE">
        <w:rPr>
          <w:rFonts w:cs="Arial"/>
          <w:b/>
          <w:sz w:val="22"/>
          <w:szCs w:val="22"/>
        </w:rPr>
        <w:t>ADENDUM</w:t>
      </w:r>
      <w:r w:rsidR="00233BDE">
        <w:rPr>
          <w:rFonts w:cs="Arial"/>
          <w:sz w:val="22"/>
          <w:szCs w:val="22"/>
        </w:rPr>
        <w:t xml:space="preserve"> al contrato 57/16 a favor de la empresa denominada </w:t>
      </w:r>
      <w:r w:rsidR="00233BDE">
        <w:rPr>
          <w:rFonts w:cs="Arial"/>
          <w:b/>
          <w:sz w:val="22"/>
          <w:szCs w:val="22"/>
        </w:rPr>
        <w:t>DISEÑOS E IMPRESOS DE SEGURIDAD S.A. de C.V.</w:t>
      </w:r>
      <w:r w:rsidR="00233BDE">
        <w:rPr>
          <w:rFonts w:cs="Arial"/>
          <w:sz w:val="22"/>
          <w:szCs w:val="22"/>
        </w:rPr>
        <w:t xml:space="preserve"> </w:t>
      </w:r>
      <w:r w:rsidR="00233BDE">
        <w:rPr>
          <w:rFonts w:cs="Arial"/>
          <w:sz w:val="22"/>
          <w:szCs w:val="22"/>
        </w:rPr>
        <w:lastRenderedPageBreak/>
        <w:t xml:space="preserve">correspondiente al concurso C10/2016 para el proyecto denominado </w:t>
      </w:r>
      <w:r w:rsidR="00233BDE" w:rsidRPr="00094DDE">
        <w:rPr>
          <w:rFonts w:cs="Arial"/>
          <w:b/>
          <w:sz w:val="22"/>
          <w:szCs w:val="22"/>
        </w:rPr>
        <w:t>“</w:t>
      </w:r>
      <w:r w:rsidR="00233BDE">
        <w:rPr>
          <w:rFonts w:cs="Arial"/>
          <w:b/>
          <w:sz w:val="22"/>
          <w:szCs w:val="22"/>
        </w:rPr>
        <w:t>ADQUISICIÓN DE PLACAS Y CALCOMANÍAS VEHÍCULARES PARA EL ESTADO DE JALISCO</w:t>
      </w:r>
      <w:r w:rsidR="00233BDE" w:rsidRPr="00094DDE">
        <w:rPr>
          <w:rFonts w:cs="Arial"/>
          <w:b/>
          <w:sz w:val="22"/>
          <w:szCs w:val="22"/>
        </w:rPr>
        <w:t>”</w:t>
      </w:r>
      <w:r w:rsidR="00233BDE">
        <w:rPr>
          <w:rFonts w:cs="Arial"/>
          <w:sz w:val="22"/>
          <w:szCs w:val="22"/>
        </w:rPr>
        <w:t xml:space="preserve"> por un monto total de hasta $5´</w:t>
      </w:r>
      <w:r w:rsidR="00AC5B60">
        <w:rPr>
          <w:rFonts w:cs="Arial"/>
          <w:sz w:val="22"/>
          <w:szCs w:val="22"/>
        </w:rPr>
        <w:t>455</w:t>
      </w:r>
      <w:r w:rsidR="00233BDE">
        <w:rPr>
          <w:rFonts w:cs="Arial"/>
          <w:sz w:val="22"/>
          <w:szCs w:val="22"/>
        </w:rPr>
        <w:t>,</w:t>
      </w:r>
      <w:r w:rsidR="00AC5B60">
        <w:rPr>
          <w:rFonts w:cs="Arial"/>
          <w:sz w:val="22"/>
          <w:szCs w:val="22"/>
        </w:rPr>
        <w:t>48</w:t>
      </w:r>
      <w:r w:rsidR="00233BDE">
        <w:rPr>
          <w:rFonts w:cs="Arial"/>
          <w:sz w:val="22"/>
          <w:szCs w:val="22"/>
        </w:rPr>
        <w:t>0.</w:t>
      </w:r>
      <w:r w:rsidR="00AC5B60">
        <w:rPr>
          <w:rFonts w:cs="Arial"/>
          <w:sz w:val="22"/>
          <w:szCs w:val="22"/>
        </w:rPr>
        <w:t>00</w:t>
      </w:r>
      <w:r w:rsidR="00233BDE">
        <w:rPr>
          <w:rFonts w:cs="Arial"/>
          <w:sz w:val="22"/>
          <w:szCs w:val="22"/>
        </w:rPr>
        <w:t xml:space="preserve"> (Cinco millones</w:t>
      </w:r>
      <w:r w:rsidR="00AC5B60">
        <w:rPr>
          <w:rFonts w:cs="Arial"/>
          <w:sz w:val="22"/>
          <w:szCs w:val="22"/>
        </w:rPr>
        <w:t xml:space="preserve"> cuatrocientos cincuenta y cinco mil cuatrocientos ochenta </w:t>
      </w:r>
      <w:r w:rsidR="00233BDE">
        <w:rPr>
          <w:rFonts w:cs="Arial"/>
          <w:sz w:val="22"/>
          <w:szCs w:val="22"/>
        </w:rPr>
        <w:t xml:space="preserve">pesos </w:t>
      </w:r>
      <w:r w:rsidR="00AC5B60">
        <w:rPr>
          <w:rFonts w:cs="Arial"/>
          <w:sz w:val="22"/>
          <w:szCs w:val="22"/>
        </w:rPr>
        <w:t>00</w:t>
      </w:r>
      <w:r w:rsidR="00233BDE">
        <w:rPr>
          <w:rFonts w:cs="Arial"/>
          <w:sz w:val="22"/>
          <w:szCs w:val="22"/>
        </w:rPr>
        <w:t xml:space="preserve">/100 moneda nacional) impuesto al valor agregado incluido, monto equivalente al </w:t>
      </w:r>
      <w:r w:rsidR="00AC5B60">
        <w:rPr>
          <w:rFonts w:cs="Arial"/>
          <w:sz w:val="22"/>
          <w:szCs w:val="22"/>
        </w:rPr>
        <w:t>19.74</w:t>
      </w:r>
      <w:r w:rsidR="00233BDE">
        <w:rPr>
          <w:rFonts w:cs="Arial"/>
          <w:sz w:val="22"/>
          <w:szCs w:val="22"/>
        </w:rPr>
        <w:t>% del total del contrato original; esto último en apego al artículo 21 fracción III del Reglamento de la Ley de Adquisiciones y Enajenaciones del Estado de Jalisco. -----------------------------------------------------------------------------------------------</w:t>
      </w:r>
      <w:r w:rsidR="004E2FA6">
        <w:rPr>
          <w:rFonts w:cs="Arial"/>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p>
    <w:p w:rsidR="00233BDE" w:rsidRDefault="00731A9C" w:rsidP="00233BDE">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Pr>
          <w:rFonts w:cs="Arial"/>
          <w:color w:val="000000" w:themeColor="text1"/>
          <w:sz w:val="22"/>
          <w:szCs w:val="22"/>
        </w:rPr>
        <w:t xml:space="preserve">la </w:t>
      </w:r>
      <w:r w:rsidR="00233BDE" w:rsidRPr="004E3AF6">
        <w:rPr>
          <w:rFonts w:cs="Arial"/>
          <w:b/>
          <w:color w:val="000000" w:themeColor="text1"/>
          <w:sz w:val="22"/>
          <w:szCs w:val="22"/>
        </w:rPr>
        <w:t>FE DE ERRATAS</w:t>
      </w:r>
      <w:r w:rsidR="00233BDE">
        <w:rPr>
          <w:rFonts w:cs="Arial"/>
          <w:color w:val="000000" w:themeColor="text1"/>
          <w:sz w:val="22"/>
          <w:szCs w:val="22"/>
        </w:rPr>
        <w:t xml:space="preserve"> al acta circunstanciada de opinión 64/2016 para el concurso C39/2016 para el proyecto denominado </w:t>
      </w:r>
      <w:r w:rsidR="00233BDE" w:rsidRPr="004E3AF6">
        <w:rPr>
          <w:rFonts w:cs="Arial"/>
          <w:b/>
          <w:color w:val="000000" w:themeColor="text1"/>
          <w:sz w:val="22"/>
          <w:szCs w:val="22"/>
        </w:rPr>
        <w:t>“ADQUISICIÓN DE MATERIAL BIBLIOGRÁFICO PARA EL COLEGIO DE BACHILLERES DEL ESTADO DE JALISCO (COBAEJ)</w:t>
      </w:r>
      <w:r w:rsidR="00233BDE">
        <w:rPr>
          <w:rFonts w:cs="Arial"/>
          <w:color w:val="000000" w:themeColor="text1"/>
          <w:sz w:val="22"/>
          <w:szCs w:val="22"/>
        </w:rPr>
        <w:t>”</w:t>
      </w:r>
      <w:r w:rsidR="00233BDE" w:rsidRPr="004E3AF6">
        <w:rPr>
          <w:rFonts w:cs="Arial"/>
          <w:color w:val="000000" w:themeColor="text1"/>
          <w:sz w:val="22"/>
          <w:szCs w:val="22"/>
        </w:rPr>
        <w:t xml:space="preserve"> </w:t>
      </w:r>
      <w:r w:rsidR="00233BDE">
        <w:rPr>
          <w:rFonts w:cs="Arial"/>
          <w:color w:val="000000" w:themeColor="text1"/>
          <w:sz w:val="22"/>
          <w:szCs w:val="22"/>
        </w:rPr>
        <w:t>que indica lo siguiente: -----------</w:t>
      </w:r>
    </w:p>
    <w:p w:rsidR="00233BDE" w:rsidRDefault="00233BDE" w:rsidP="00233BDE">
      <w:pPr>
        <w:pStyle w:val="Textoindependiente"/>
        <w:numPr>
          <w:ilvl w:val="0"/>
          <w:numId w:val="25"/>
        </w:numPr>
        <w:spacing w:line="360" w:lineRule="auto"/>
        <w:rPr>
          <w:rFonts w:cs="Arial"/>
          <w:color w:val="000000" w:themeColor="text1"/>
          <w:sz w:val="22"/>
          <w:szCs w:val="22"/>
        </w:rPr>
      </w:pPr>
      <w:r>
        <w:rPr>
          <w:rFonts w:cs="Arial"/>
          <w:color w:val="000000" w:themeColor="text1"/>
          <w:sz w:val="22"/>
          <w:szCs w:val="22"/>
        </w:rPr>
        <w:t>No se consideró la asignación de la Partida 29 que de acuerdo al cuadro comparativo cantó con 2 cotizaciones, la cual se asignó por la Comisión de Adquisiciones del COBAEJ al proveedor denominado Librería Porrúa Hermanos y Compañía S.A. de C.V. debido a lo cual se le asigna un monto total de $238,166.10 (Doscientos treinta y ocho mil ciento sesenta y seis pesos 10) Impuesto al valor agregado no incluido. ---------------------------------------------------------</w:t>
      </w:r>
      <w:r w:rsidR="004E2FA6">
        <w:rPr>
          <w:rFonts w:cs="Arial"/>
          <w:color w:val="000000" w:themeColor="text1"/>
          <w:sz w:val="22"/>
          <w:szCs w:val="22"/>
        </w:rPr>
        <w:t>------------------------</w:t>
      </w:r>
    </w:p>
    <w:p w:rsidR="00233BDE" w:rsidRDefault="00233BDE" w:rsidP="00233BDE">
      <w:pPr>
        <w:pStyle w:val="Textoindependiente"/>
        <w:numPr>
          <w:ilvl w:val="0"/>
          <w:numId w:val="25"/>
        </w:numPr>
        <w:spacing w:line="360" w:lineRule="auto"/>
        <w:rPr>
          <w:rFonts w:cs="Arial"/>
          <w:color w:val="000000" w:themeColor="text1"/>
          <w:sz w:val="22"/>
          <w:szCs w:val="22"/>
        </w:rPr>
      </w:pPr>
      <w:r>
        <w:rPr>
          <w:rFonts w:cs="Arial"/>
          <w:color w:val="000000" w:themeColor="text1"/>
          <w:sz w:val="22"/>
          <w:szCs w:val="22"/>
        </w:rPr>
        <w:t xml:space="preserve">La partida 47 se encontraba repetida ya que se consideró como asignada al proveedor denominado Librería Porrúa Hermanos y Compañía S.A. de C.V. además de estar incluida en el listado de partidas declarada desiertas; debiendo ser eliminada de las partidas desiertas. </w:t>
      </w:r>
      <w:r w:rsidR="004E2FA6">
        <w:rPr>
          <w:rFonts w:cs="Arial"/>
          <w:color w:val="000000" w:themeColor="text1"/>
          <w:sz w:val="22"/>
          <w:szCs w:val="22"/>
        </w:rPr>
        <w:t>--------------------------------------------------------------</w:t>
      </w:r>
    </w:p>
    <w:p w:rsidR="00731A9C" w:rsidRPr="00457F73" w:rsidRDefault="00233BDE" w:rsidP="00233BDE">
      <w:pPr>
        <w:pStyle w:val="Textoindependiente"/>
        <w:spacing w:line="360" w:lineRule="auto"/>
        <w:rPr>
          <w:rFonts w:cs="Arial"/>
          <w:b/>
          <w:sz w:val="22"/>
          <w:szCs w:val="22"/>
          <w:highlight w:val="yellow"/>
          <w:u w:val="single"/>
        </w:rPr>
      </w:pPr>
      <w:r>
        <w:rPr>
          <w:rFonts w:cs="Arial"/>
          <w:color w:val="000000" w:themeColor="text1"/>
          <w:sz w:val="22"/>
          <w:szCs w:val="22"/>
        </w:rPr>
        <w:t>Esto último en apego al artículo 104 del Reglamento de la Ley de Adquisiciones y Enajenaciones del Estado de Jalisco. ---------------------------------------------------------------------</w:t>
      </w:r>
      <w:r w:rsidR="00AC5B60">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r>
        <w:rPr>
          <w:rFonts w:cs="Arial"/>
          <w:sz w:val="22"/>
          <w:szCs w:val="22"/>
        </w:rPr>
        <w:t>-</w:t>
      </w:r>
    </w:p>
    <w:p w:rsidR="00731A9C" w:rsidRPr="00457F73" w:rsidRDefault="00731A9C" w:rsidP="00731A9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44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33BDE" w:rsidRPr="00534FAB">
        <w:rPr>
          <w:rFonts w:cs="Arial"/>
          <w:color w:val="000000" w:themeColor="text1"/>
          <w:sz w:val="22"/>
          <w:szCs w:val="22"/>
        </w:rPr>
        <w:t xml:space="preserve">la </w:t>
      </w:r>
      <w:r w:rsidR="00042DBD">
        <w:rPr>
          <w:rFonts w:cs="Arial"/>
          <w:b/>
          <w:color w:val="000000" w:themeColor="text1"/>
          <w:sz w:val="22"/>
          <w:szCs w:val="22"/>
        </w:rPr>
        <w:t xml:space="preserve">PRESENTACIÓN </w:t>
      </w:r>
      <w:r w:rsidR="00233BDE" w:rsidRPr="00534FAB">
        <w:rPr>
          <w:rFonts w:cs="Arial"/>
          <w:b/>
          <w:color w:val="000000" w:themeColor="text1"/>
          <w:sz w:val="22"/>
          <w:szCs w:val="22"/>
        </w:rPr>
        <w:t>DE BASES</w:t>
      </w:r>
      <w:r w:rsidR="00233BDE" w:rsidRPr="00534FAB">
        <w:rPr>
          <w:rFonts w:cs="Arial"/>
          <w:color w:val="000000" w:themeColor="text1"/>
          <w:sz w:val="22"/>
          <w:szCs w:val="22"/>
        </w:rPr>
        <w:t xml:space="preserve"> para el proyecto denominado “</w:t>
      </w:r>
      <w:r w:rsidR="00233BDE">
        <w:rPr>
          <w:rFonts w:cs="Arial"/>
          <w:b/>
          <w:color w:val="000000" w:themeColor="text1"/>
          <w:sz w:val="22"/>
          <w:szCs w:val="22"/>
        </w:rPr>
        <w:t xml:space="preserve">ADQUISICIÓN DE VEHÍCULOS TIPO AUTOBÚS ESCOLAR CON SEGURO INCLUIDO PARA LA SECRETARÍA DE DESARROLLO E INTEGRACIÓN </w:t>
      </w:r>
      <w:r w:rsidR="00233BDE">
        <w:rPr>
          <w:rFonts w:cs="Arial"/>
          <w:b/>
          <w:color w:val="000000" w:themeColor="text1"/>
          <w:sz w:val="22"/>
          <w:szCs w:val="22"/>
        </w:rPr>
        <w:lastRenderedPageBreak/>
        <w:t>SOCIAL</w:t>
      </w:r>
      <w:r w:rsidR="00233BDE" w:rsidRPr="00534FAB">
        <w:rPr>
          <w:rFonts w:cs="Arial"/>
          <w:b/>
          <w:color w:val="000000" w:themeColor="text1"/>
          <w:sz w:val="22"/>
          <w:szCs w:val="22"/>
        </w:rPr>
        <w:t>.”</w:t>
      </w:r>
      <w:r w:rsidR="00233BDE" w:rsidRPr="00534FAB">
        <w:rPr>
          <w:rFonts w:cs="Arial"/>
          <w:color w:val="000000" w:themeColor="text1"/>
          <w:sz w:val="22"/>
          <w:szCs w:val="22"/>
        </w:rPr>
        <w:t xml:space="preserve"> esto último en apego al artículo 52 fracción XIII de la Ley de Adquisiciones y Enajenaciones del Estado de Jalisco.</w:t>
      </w:r>
      <w:r w:rsidR="00233BDE">
        <w:rPr>
          <w:rFonts w:cs="Arial"/>
          <w:color w:val="000000" w:themeColor="text1"/>
          <w:sz w:val="22"/>
          <w:szCs w:val="22"/>
        </w:rPr>
        <w:t xml:space="preserve"> ----------------------------------------------</w:t>
      </w:r>
      <w:r w:rsidR="00AC5B60">
        <w:rPr>
          <w:rFonts w:cs="Arial"/>
          <w:color w:val="000000" w:themeColor="text1"/>
          <w:sz w:val="22"/>
          <w:szCs w:val="22"/>
        </w:rPr>
        <w:t>--</w:t>
      </w:r>
      <w:r w:rsidR="004E2FA6">
        <w:rPr>
          <w:rFonts w:cs="Arial"/>
          <w:color w:val="000000" w:themeColor="text1"/>
          <w:sz w:val="22"/>
          <w:szCs w:val="22"/>
        </w:rPr>
        <w:t>---------------------</w:t>
      </w:r>
    </w:p>
    <w:p w:rsidR="00731A9C" w:rsidRDefault="00731A9C" w:rsidP="00731A9C">
      <w:pPr>
        <w:pStyle w:val="Textoindependiente"/>
        <w:spacing w:line="360" w:lineRule="auto"/>
        <w:rPr>
          <w:rFonts w:cs="Arial"/>
          <w:b/>
          <w:sz w:val="22"/>
          <w:szCs w:val="22"/>
          <w:u w:val="single"/>
        </w:rPr>
      </w:pPr>
      <w:r>
        <w:rPr>
          <w:rFonts w:cs="Arial"/>
          <w:sz w:val="22"/>
          <w:szCs w:val="22"/>
        </w:rPr>
        <w:t>--------------------------------------------------------------------------------------------------------------------</w:t>
      </w:r>
      <w:r w:rsidR="00AC5B60">
        <w:rPr>
          <w:rFonts w:cs="Arial"/>
          <w:sz w:val="22"/>
          <w:szCs w:val="22"/>
        </w:rPr>
        <w:t>--</w:t>
      </w:r>
      <w:r>
        <w:rPr>
          <w:rFonts w:cs="Arial"/>
          <w:sz w:val="22"/>
          <w:szCs w:val="22"/>
        </w:rPr>
        <w:t>-</w:t>
      </w:r>
      <w:r w:rsidR="00AC5B60">
        <w:rPr>
          <w:rFonts w:cs="Arial"/>
          <w:sz w:val="22"/>
          <w:szCs w:val="22"/>
        </w:rPr>
        <w:t>-</w:t>
      </w:r>
    </w:p>
    <w:p w:rsidR="005A5F2B" w:rsidRPr="00B82459" w:rsidRDefault="00EA59A6"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14</w:t>
      </w:r>
      <w:r w:rsidRPr="00233BDE">
        <w:rPr>
          <w:rFonts w:cs="Arial"/>
          <w:b/>
          <w:sz w:val="22"/>
          <w:szCs w:val="22"/>
          <w:u w:val="single"/>
        </w:rPr>
        <w:t>/44-E/16</w:t>
      </w:r>
      <w:r w:rsidRPr="00233BDE">
        <w:rPr>
          <w:rFonts w:cs="Arial"/>
          <w:sz w:val="22"/>
          <w:szCs w:val="22"/>
        </w:rPr>
        <w:t xml:space="preserve">.- </w:t>
      </w:r>
      <w:r w:rsidR="005A5F2B" w:rsidRPr="00233BDE">
        <w:rPr>
          <w:rFonts w:eastAsiaTheme="minorHAnsi" w:cs="Arial"/>
          <w:color w:val="000000"/>
          <w:sz w:val="22"/>
          <w:szCs w:val="22"/>
          <w:lang w:eastAsia="en-US"/>
        </w:rPr>
        <w:t xml:space="preserve">Se aprueba por </w:t>
      </w:r>
      <w:r w:rsidR="005A5F2B" w:rsidRPr="00233BDE">
        <w:rPr>
          <w:rFonts w:eastAsiaTheme="minorHAnsi" w:cs="Arial"/>
          <w:b/>
          <w:color w:val="000000"/>
          <w:sz w:val="22"/>
          <w:szCs w:val="22"/>
          <w:lang w:eastAsia="en-US"/>
        </w:rPr>
        <w:t>UNANIMIDAD</w:t>
      </w:r>
      <w:r w:rsidR="005A5F2B">
        <w:rPr>
          <w:rFonts w:eastAsiaTheme="minorHAnsi" w:cs="Arial"/>
          <w:b/>
          <w:color w:val="000000"/>
          <w:sz w:val="22"/>
          <w:szCs w:val="22"/>
          <w:lang w:eastAsia="en-US"/>
        </w:rPr>
        <w:t xml:space="preserve"> </w:t>
      </w:r>
      <w:r w:rsidR="005A5F2B">
        <w:rPr>
          <w:rFonts w:cs="Arial"/>
          <w:sz w:val="22"/>
          <w:szCs w:val="22"/>
        </w:rPr>
        <w:t xml:space="preserve">la </w:t>
      </w:r>
      <w:r w:rsidR="005A5F2B" w:rsidRPr="005A5F2B">
        <w:rPr>
          <w:rFonts w:cs="Arial"/>
          <w:b/>
          <w:sz w:val="22"/>
          <w:szCs w:val="22"/>
        </w:rPr>
        <w:t>PRÓRROGA</w:t>
      </w:r>
      <w:r w:rsidR="005A5F2B">
        <w:rPr>
          <w:rFonts w:cs="Arial"/>
          <w:sz w:val="22"/>
          <w:szCs w:val="22"/>
        </w:rPr>
        <w:t xml:space="preserve"> al contrato 418/16 a favor de la empresa denominada </w:t>
      </w:r>
      <w:r w:rsidR="005A5F2B" w:rsidRPr="005A5F2B">
        <w:rPr>
          <w:rFonts w:cs="Arial"/>
          <w:b/>
          <w:sz w:val="22"/>
          <w:szCs w:val="22"/>
        </w:rPr>
        <w:t>SYC MOTORS S.A. de C.V.,</w:t>
      </w:r>
      <w:r w:rsidR="005A5F2B">
        <w:rPr>
          <w:rFonts w:cs="Arial"/>
          <w:sz w:val="22"/>
          <w:szCs w:val="22"/>
        </w:rPr>
        <w:t xml:space="preserve"> para el concurso C55/2016 para el proyecto denominado </w:t>
      </w:r>
      <w:r w:rsidR="005A5F2B" w:rsidRPr="005A5F2B">
        <w:rPr>
          <w:rFonts w:cs="Arial"/>
          <w:b/>
          <w:sz w:val="22"/>
          <w:szCs w:val="22"/>
        </w:rPr>
        <w:t xml:space="preserve">“ADQUISICIÓN DE CAMIONETAS TIPO PICK UP PARA EL CONSEJO ESTATAL DE SEGURIDAD PÚBLICA” </w:t>
      </w:r>
      <w:r w:rsidR="005A5F2B">
        <w:rPr>
          <w:rFonts w:cs="Arial"/>
          <w:sz w:val="22"/>
          <w:szCs w:val="22"/>
        </w:rPr>
        <w:t>solicitado mediante oficio con fecha 18 de noviembre de 2016, solicitando una ampliación de 12 días hábiles a la entrega de los bienes en mención, el día 26 de noviembre de 2016, debiendo entrega el día 09 de diciembre de 2016. La prórroga es debido a que los radios solicitados, son fabricados en Estados Unidos de Norte América y su entrega será el día 25 de noviembre, resultando así un retraso a la entrega de los bienes en mención. Esto último en apego al artículo 21 fracción III del Reglamento de la Ley de Adquisiciones y Enajenaciones del Estado de Jalisco. -------------------------------------------------------------------------------------------</w:t>
      </w:r>
      <w:r w:rsidR="00AC5B60">
        <w:rPr>
          <w:rFonts w:cs="Arial"/>
          <w:sz w:val="22"/>
          <w:szCs w:val="22"/>
        </w:rPr>
        <w:t>----</w:t>
      </w:r>
      <w:r w:rsidR="004E2FA6">
        <w:rPr>
          <w:rFonts w:cs="Arial"/>
          <w:sz w:val="22"/>
          <w:szCs w:val="22"/>
        </w:rPr>
        <w:t>--------------</w:t>
      </w:r>
    </w:p>
    <w:p w:rsidR="005A5F2B" w:rsidRPr="005A5F2B" w:rsidRDefault="005A5F2B" w:rsidP="00A81697">
      <w:pPr>
        <w:pStyle w:val="Textoindependiente"/>
        <w:spacing w:line="360" w:lineRule="auto"/>
        <w:rPr>
          <w:rFonts w:cs="Arial"/>
          <w:sz w:val="22"/>
          <w:szCs w:val="22"/>
        </w:rPr>
      </w:pPr>
      <w:r>
        <w:rPr>
          <w:rFonts w:cs="Arial"/>
          <w:sz w:val="22"/>
          <w:szCs w:val="22"/>
        </w:rPr>
        <w:t>-------------------------------------------------------------------------------------------------------------------</w:t>
      </w:r>
      <w:r w:rsidR="00AC5B60">
        <w:rPr>
          <w:rFonts w:cs="Arial"/>
          <w:sz w:val="22"/>
          <w:szCs w:val="22"/>
        </w:rPr>
        <w:t>----</w:t>
      </w:r>
      <w:r>
        <w:rPr>
          <w:rFonts w:cs="Arial"/>
          <w:sz w:val="22"/>
          <w:szCs w:val="22"/>
        </w:rPr>
        <w:t>-</w:t>
      </w:r>
    </w:p>
    <w:p w:rsidR="004C73D3" w:rsidRDefault="00731A9C" w:rsidP="00AC5B60">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w:t>
      </w:r>
      <w:r w:rsidR="00B82459">
        <w:rPr>
          <w:rFonts w:cs="Arial"/>
          <w:b/>
          <w:sz w:val="22"/>
          <w:szCs w:val="22"/>
          <w:u w:val="single"/>
        </w:rPr>
        <w:t>5</w:t>
      </w:r>
      <w:r w:rsidRPr="00233BDE">
        <w:rPr>
          <w:rFonts w:cs="Arial"/>
          <w:b/>
          <w:sz w:val="22"/>
          <w:szCs w:val="22"/>
          <w:u w:val="single"/>
        </w:rPr>
        <w:t>/44-E/16</w:t>
      </w:r>
      <w:r w:rsidRPr="00233BDE">
        <w:rPr>
          <w:rFonts w:cs="Arial"/>
          <w:sz w:val="22"/>
          <w:szCs w:val="22"/>
        </w:rPr>
        <w:t xml:space="preserve">.- </w:t>
      </w:r>
      <w:r w:rsidR="00B72D15" w:rsidRPr="00233BDE">
        <w:rPr>
          <w:rFonts w:eastAsiaTheme="minorHAnsi" w:cs="Arial"/>
          <w:color w:val="000000"/>
          <w:sz w:val="22"/>
          <w:szCs w:val="22"/>
          <w:lang w:eastAsia="en-US"/>
        </w:rPr>
        <w:t xml:space="preserve">Se aprueba por </w:t>
      </w:r>
      <w:r w:rsidR="00B72D15" w:rsidRPr="00233BDE">
        <w:rPr>
          <w:rFonts w:eastAsiaTheme="minorHAnsi" w:cs="Arial"/>
          <w:b/>
          <w:color w:val="000000"/>
          <w:sz w:val="22"/>
          <w:szCs w:val="22"/>
          <w:lang w:eastAsia="en-US"/>
        </w:rPr>
        <w:t xml:space="preserve">UNANIMIDAD </w:t>
      </w:r>
      <w:r w:rsidR="004C73D3">
        <w:rPr>
          <w:rFonts w:cs="Arial"/>
          <w:color w:val="000000" w:themeColor="text1"/>
          <w:sz w:val="22"/>
          <w:szCs w:val="22"/>
        </w:rPr>
        <w:t xml:space="preserve">el </w:t>
      </w:r>
      <w:r w:rsidR="004C73D3" w:rsidRPr="00023CF9">
        <w:rPr>
          <w:rFonts w:cs="Arial"/>
          <w:b/>
          <w:color w:val="000000" w:themeColor="text1"/>
          <w:sz w:val="22"/>
          <w:szCs w:val="22"/>
        </w:rPr>
        <w:t>CONVENIO MODIFICATORIO</w:t>
      </w:r>
      <w:r w:rsidR="004C73D3">
        <w:rPr>
          <w:rFonts w:cs="Arial"/>
          <w:color w:val="000000" w:themeColor="text1"/>
          <w:sz w:val="22"/>
          <w:szCs w:val="22"/>
        </w:rPr>
        <w:t xml:space="preserve"> al contrato 330/16 a favor de la empresa denominada </w:t>
      </w:r>
      <w:r w:rsidR="004C73D3" w:rsidRPr="00023CF9">
        <w:rPr>
          <w:rFonts w:cs="Arial"/>
          <w:b/>
          <w:color w:val="000000" w:themeColor="text1"/>
          <w:sz w:val="22"/>
          <w:szCs w:val="22"/>
        </w:rPr>
        <w:t>AUTOTRAFFIC S.A. de C.V.</w:t>
      </w:r>
      <w:r w:rsidR="004C73D3">
        <w:rPr>
          <w:rFonts w:cs="Arial"/>
          <w:color w:val="000000" w:themeColor="text1"/>
          <w:sz w:val="22"/>
          <w:szCs w:val="22"/>
        </w:rPr>
        <w:t xml:space="preserve"> correspondiente a la Licitación Pública Nacional LPN16/2016 para el proyecto denominado </w:t>
      </w:r>
      <w:r w:rsidR="004C73D3" w:rsidRPr="00023CF9">
        <w:rPr>
          <w:rFonts w:cs="Arial"/>
          <w:b/>
          <w:color w:val="000000" w:themeColor="text1"/>
          <w:sz w:val="22"/>
          <w:szCs w:val="22"/>
        </w:rPr>
        <w:t>“SUMINISTRO Y OPERACIÓN DE EQUIPAMIENTO QUE INCLUYA: LA OPERACIÓN Y PROCESAMIENTO DE INFRACCIONES CON LOS SISTEMAS DE DETECCIÓN DE VELOCIDAD ASÍ COMO LOS SISTEMAS DE LUZ ROJA PARA DETECCIÓN DEL PASO EN SEMÁFOROS”</w:t>
      </w:r>
      <w:r w:rsidR="004C73D3">
        <w:rPr>
          <w:rFonts w:cs="Arial"/>
          <w:color w:val="000000" w:themeColor="text1"/>
          <w:sz w:val="22"/>
          <w:szCs w:val="22"/>
        </w:rPr>
        <w:t xml:space="preserve"> en los siguientes términos: ----------------------</w:t>
      </w:r>
      <w:r w:rsidR="004E2FA6">
        <w:rPr>
          <w:rFonts w:cs="Arial"/>
          <w:color w:val="000000" w:themeColor="text1"/>
          <w:sz w:val="22"/>
          <w:szCs w:val="22"/>
        </w:rPr>
        <w:t>-----------------------------------</w:t>
      </w:r>
    </w:p>
    <w:p w:rsidR="004C73D3" w:rsidRPr="00E80F54" w:rsidRDefault="004C73D3" w:rsidP="004C73D3">
      <w:pPr>
        <w:pStyle w:val="Textoindependiente"/>
        <w:spacing w:line="360" w:lineRule="auto"/>
        <w:rPr>
          <w:rFonts w:cs="Arial"/>
          <w:b/>
          <w:color w:val="000000" w:themeColor="text1"/>
          <w:sz w:val="22"/>
          <w:szCs w:val="22"/>
        </w:rPr>
      </w:pPr>
      <w:r w:rsidRPr="00E80F54">
        <w:rPr>
          <w:rFonts w:cs="Arial"/>
          <w:b/>
          <w:color w:val="000000" w:themeColor="text1"/>
          <w:sz w:val="22"/>
          <w:szCs w:val="22"/>
        </w:rPr>
        <w:t>A N T E C E D E N T E S:</w:t>
      </w:r>
      <w:r w:rsidRPr="00E80F54">
        <w:rPr>
          <w:rFonts w:cs="Arial"/>
          <w:b/>
          <w:color w:val="000000" w:themeColor="text1"/>
          <w:sz w:val="22"/>
          <w:szCs w:val="22"/>
        </w:rPr>
        <w:tab/>
      </w:r>
      <w:r w:rsidRPr="00610DD5">
        <w:rPr>
          <w:rFonts w:cs="Arial"/>
          <w:color w:val="000000" w:themeColor="text1"/>
          <w:sz w:val="22"/>
          <w:szCs w:val="22"/>
        </w:rPr>
        <w:t>-------------------------------------------------------------------------------</w:t>
      </w:r>
      <w:r w:rsidR="004E2FA6">
        <w:rPr>
          <w:rFonts w:cs="Arial"/>
          <w:color w:val="000000" w:themeColor="text1"/>
          <w:sz w:val="22"/>
          <w:szCs w:val="22"/>
        </w:rPr>
        <w:t>-</w:t>
      </w:r>
      <w:r w:rsidRPr="00610DD5">
        <w:rPr>
          <w:rFonts w:cs="Arial"/>
          <w:color w:val="000000" w:themeColor="text1"/>
          <w:sz w:val="22"/>
          <w:szCs w:val="22"/>
        </w:rPr>
        <w:t>-</w:t>
      </w:r>
    </w:p>
    <w:p w:rsidR="004C73D3" w:rsidRDefault="004C73D3" w:rsidP="004C73D3">
      <w:pPr>
        <w:pStyle w:val="Textoindependiente"/>
        <w:spacing w:line="360" w:lineRule="auto"/>
        <w:rPr>
          <w:rFonts w:cs="Arial"/>
          <w:color w:val="000000" w:themeColor="text1"/>
          <w:sz w:val="22"/>
          <w:szCs w:val="22"/>
        </w:rPr>
      </w:pPr>
      <w:r>
        <w:rPr>
          <w:rFonts w:cs="Arial"/>
          <w:color w:val="000000" w:themeColor="text1"/>
          <w:sz w:val="22"/>
          <w:szCs w:val="22"/>
        </w:rPr>
        <w:t>ÚNICO</w:t>
      </w:r>
      <w:r w:rsidRPr="00023CF9">
        <w:rPr>
          <w:rFonts w:cs="Arial"/>
          <w:color w:val="000000" w:themeColor="text1"/>
          <w:sz w:val="22"/>
          <w:szCs w:val="22"/>
        </w:rPr>
        <w:t>.- Con fecha 29 del mes de septiembre del año 2016, la</w:t>
      </w:r>
      <w:r w:rsidRPr="00E80F54">
        <w:rPr>
          <w:rFonts w:cs="Arial"/>
          <w:b/>
          <w:color w:val="000000" w:themeColor="text1"/>
          <w:sz w:val="22"/>
          <w:szCs w:val="22"/>
        </w:rPr>
        <w:t xml:space="preserve"> SECRETARÍA</w:t>
      </w:r>
      <w:r w:rsidRPr="00023CF9">
        <w:rPr>
          <w:rFonts w:cs="Arial"/>
          <w:color w:val="000000" w:themeColor="text1"/>
          <w:sz w:val="22"/>
          <w:szCs w:val="22"/>
        </w:rPr>
        <w:t xml:space="preserve"> y </w:t>
      </w:r>
      <w:r w:rsidRPr="00E80F54">
        <w:rPr>
          <w:rFonts w:cs="Arial"/>
          <w:b/>
          <w:color w:val="000000" w:themeColor="text1"/>
          <w:sz w:val="22"/>
          <w:szCs w:val="22"/>
        </w:rPr>
        <w:t>EL PROVEEDOR</w:t>
      </w:r>
      <w:r w:rsidRPr="00023CF9">
        <w:rPr>
          <w:rFonts w:cs="Arial"/>
          <w:color w:val="000000" w:themeColor="text1"/>
          <w:sz w:val="22"/>
          <w:szCs w:val="22"/>
        </w:rPr>
        <w:t xml:space="preserve">, celebraron el </w:t>
      </w:r>
      <w:r w:rsidRPr="00E80F54">
        <w:rPr>
          <w:rFonts w:cs="Arial"/>
          <w:b/>
          <w:color w:val="000000" w:themeColor="text1"/>
          <w:sz w:val="22"/>
          <w:szCs w:val="22"/>
        </w:rPr>
        <w:t>CONTRATO</w:t>
      </w:r>
      <w:r w:rsidRPr="00023CF9">
        <w:rPr>
          <w:rFonts w:cs="Arial"/>
          <w:color w:val="000000" w:themeColor="text1"/>
          <w:sz w:val="22"/>
          <w:szCs w:val="22"/>
        </w:rPr>
        <w:t xml:space="preserve">, mismo que tiene su origen en la Licitación Pública Nacional número LPN 16/2016, denominada </w:t>
      </w:r>
      <w:r w:rsidRPr="00E80F54">
        <w:rPr>
          <w:rFonts w:cs="Arial"/>
          <w:b/>
          <w:color w:val="000000" w:themeColor="text1"/>
          <w:sz w:val="22"/>
          <w:szCs w:val="22"/>
        </w:rPr>
        <w:t>“SUMINISTRO Y OPERACIÓN DE EQUIPAMIENTO QUE INCLUYA: LA OPERACIÓN Y PROCESAMIENTO DE INFRACCIONES CON LOS SISTEMAS DE DETECCIÓN DE VELOCIDAD ASÍ COMO LOS SISTEMAS DE LUZ ROJA PARA DETECCIÓN DEL PASO EN SEMÁFOROS</w:t>
      </w:r>
      <w:r w:rsidRPr="00023CF9">
        <w:rPr>
          <w:rFonts w:cs="Arial"/>
          <w:color w:val="000000" w:themeColor="text1"/>
          <w:sz w:val="22"/>
          <w:szCs w:val="22"/>
        </w:rPr>
        <w:t xml:space="preserve">”, de la </w:t>
      </w:r>
      <w:r w:rsidRPr="00023CF9">
        <w:rPr>
          <w:rFonts w:cs="Arial"/>
          <w:color w:val="000000" w:themeColor="text1"/>
          <w:sz w:val="22"/>
          <w:szCs w:val="22"/>
        </w:rPr>
        <w:lastRenderedPageBreak/>
        <w:t xml:space="preserve">que resultó adjudicado el </w:t>
      </w:r>
      <w:r w:rsidRPr="00E80F54">
        <w:rPr>
          <w:rFonts w:cs="Arial"/>
          <w:b/>
          <w:color w:val="000000" w:themeColor="text1"/>
          <w:sz w:val="22"/>
          <w:szCs w:val="22"/>
        </w:rPr>
        <w:t xml:space="preserve">PROVEEDOR </w:t>
      </w:r>
      <w:r w:rsidRPr="00023CF9">
        <w:rPr>
          <w:rFonts w:cs="Arial"/>
          <w:color w:val="000000" w:themeColor="text1"/>
          <w:sz w:val="22"/>
          <w:szCs w:val="22"/>
        </w:rPr>
        <w:t>mediante resolutivo número 62/2016 de fecha 29 de septiembre del año 2016.</w:t>
      </w:r>
      <w:r>
        <w:rPr>
          <w:rFonts w:cs="Arial"/>
          <w:color w:val="000000" w:themeColor="text1"/>
          <w:sz w:val="22"/>
          <w:szCs w:val="22"/>
        </w:rPr>
        <w:t xml:space="preserve"> ----------------------------------------------------------------------------</w:t>
      </w:r>
      <w:r w:rsidR="004E2FA6">
        <w:rPr>
          <w:rFonts w:cs="Arial"/>
          <w:color w:val="000000" w:themeColor="text1"/>
          <w:sz w:val="22"/>
          <w:szCs w:val="22"/>
        </w:rPr>
        <w:t>------</w:t>
      </w:r>
    </w:p>
    <w:p w:rsidR="004C73D3" w:rsidRDefault="004C73D3" w:rsidP="004C73D3">
      <w:pPr>
        <w:pStyle w:val="Textoindependiente"/>
        <w:spacing w:line="360" w:lineRule="auto"/>
        <w:rPr>
          <w:rFonts w:cs="Arial"/>
          <w:color w:val="000000" w:themeColor="text1"/>
          <w:sz w:val="22"/>
          <w:szCs w:val="22"/>
        </w:rPr>
      </w:pPr>
      <w:r w:rsidRPr="00023CF9">
        <w:rPr>
          <w:rFonts w:cs="Arial"/>
          <w:color w:val="000000" w:themeColor="text1"/>
          <w:sz w:val="22"/>
          <w:szCs w:val="22"/>
        </w:rPr>
        <w:t>Una vez que fueron vertidos los anteriores antecedentes, las partes llevan a cabo las siguientes</w:t>
      </w:r>
      <w:r>
        <w:rPr>
          <w:rFonts w:cs="Arial"/>
          <w:color w:val="000000" w:themeColor="text1"/>
          <w:sz w:val="22"/>
          <w:szCs w:val="22"/>
        </w:rPr>
        <w:t>: ---------------------------------------------------------------------------------------------------------</w:t>
      </w:r>
    </w:p>
    <w:p w:rsidR="004C73D3" w:rsidRPr="00023CF9" w:rsidRDefault="004C73D3" w:rsidP="004C73D3">
      <w:pPr>
        <w:pStyle w:val="Textoindependiente"/>
        <w:spacing w:line="360" w:lineRule="auto"/>
        <w:rPr>
          <w:rFonts w:cs="Arial"/>
          <w:b/>
          <w:color w:val="000000" w:themeColor="text1"/>
          <w:sz w:val="22"/>
          <w:szCs w:val="22"/>
        </w:rPr>
      </w:pPr>
      <w:r w:rsidRPr="00023CF9">
        <w:rPr>
          <w:rFonts w:cs="Arial"/>
          <w:b/>
          <w:color w:val="000000" w:themeColor="text1"/>
          <w:sz w:val="22"/>
          <w:szCs w:val="22"/>
        </w:rPr>
        <w:t>D E C L A R A C I O N E S:</w:t>
      </w:r>
      <w:r w:rsidRPr="00E80F54">
        <w:rPr>
          <w:rFonts w:cs="Arial"/>
          <w:color w:val="000000" w:themeColor="text1"/>
          <w:sz w:val="22"/>
          <w:szCs w:val="22"/>
        </w:rPr>
        <w:t xml:space="preserve"> --------------------------------------------------------------------------------</w:t>
      </w:r>
    </w:p>
    <w:p w:rsidR="004C73D3" w:rsidRPr="00023CF9" w:rsidRDefault="004C73D3" w:rsidP="004C73D3">
      <w:pPr>
        <w:pStyle w:val="Textoindependiente"/>
        <w:spacing w:line="360" w:lineRule="auto"/>
        <w:rPr>
          <w:rFonts w:cs="Arial"/>
          <w:color w:val="000000" w:themeColor="text1"/>
          <w:sz w:val="22"/>
          <w:szCs w:val="22"/>
        </w:rPr>
      </w:pPr>
      <w:r w:rsidRPr="00023CF9">
        <w:rPr>
          <w:rFonts w:cs="Arial"/>
          <w:color w:val="000000" w:themeColor="text1"/>
          <w:sz w:val="22"/>
          <w:szCs w:val="22"/>
        </w:rPr>
        <w:t>a)</w:t>
      </w:r>
      <w:r w:rsidRPr="00023CF9">
        <w:rPr>
          <w:rFonts w:cs="Arial"/>
          <w:color w:val="000000" w:themeColor="text1"/>
          <w:sz w:val="22"/>
          <w:szCs w:val="22"/>
        </w:rPr>
        <w:tab/>
        <w:t>Ambas partes ratifican el contenido de las declaraciones plasmadas en el CONTRATO, prevaleciendo éstas para todos los ef</w:t>
      </w:r>
      <w:r>
        <w:rPr>
          <w:rFonts w:cs="Arial"/>
          <w:color w:val="000000" w:themeColor="text1"/>
          <w:sz w:val="22"/>
          <w:szCs w:val="22"/>
        </w:rPr>
        <w:t>ectos legales correspondientes.</w:t>
      </w:r>
    </w:p>
    <w:p w:rsidR="004C73D3" w:rsidRPr="00023CF9" w:rsidRDefault="004C73D3" w:rsidP="004C73D3">
      <w:pPr>
        <w:pStyle w:val="Textoindependiente"/>
        <w:spacing w:line="360" w:lineRule="auto"/>
        <w:rPr>
          <w:rFonts w:cs="Arial"/>
          <w:color w:val="000000" w:themeColor="text1"/>
          <w:sz w:val="22"/>
          <w:szCs w:val="22"/>
        </w:rPr>
      </w:pPr>
      <w:r w:rsidRPr="00023CF9">
        <w:rPr>
          <w:rFonts w:cs="Arial"/>
          <w:color w:val="000000" w:themeColor="text1"/>
          <w:sz w:val="22"/>
          <w:szCs w:val="22"/>
        </w:rPr>
        <w:t>b)</w:t>
      </w:r>
      <w:r w:rsidRPr="00023CF9">
        <w:rPr>
          <w:rFonts w:cs="Arial"/>
          <w:color w:val="000000" w:themeColor="text1"/>
          <w:sz w:val="22"/>
          <w:szCs w:val="22"/>
        </w:rPr>
        <w:tab/>
        <w:t>Quedan subsistentes las cláusulas, declaraciones y párrafos de contrato, que no hayan sido modificadas me</w:t>
      </w:r>
      <w:r>
        <w:rPr>
          <w:rFonts w:cs="Arial"/>
          <w:color w:val="000000" w:themeColor="text1"/>
          <w:sz w:val="22"/>
          <w:szCs w:val="22"/>
        </w:rPr>
        <w:t>diante el presente instrumento. ------------------------------------------</w:t>
      </w:r>
    </w:p>
    <w:p w:rsidR="004C73D3" w:rsidRDefault="004C73D3" w:rsidP="004C73D3">
      <w:pPr>
        <w:pStyle w:val="Textoindependiente"/>
        <w:spacing w:line="360" w:lineRule="auto"/>
        <w:rPr>
          <w:rFonts w:cs="Arial"/>
          <w:color w:val="000000" w:themeColor="text1"/>
          <w:sz w:val="22"/>
          <w:szCs w:val="22"/>
        </w:rPr>
      </w:pPr>
      <w:r w:rsidRPr="00023CF9">
        <w:rPr>
          <w:rFonts w:cs="Arial"/>
          <w:color w:val="000000" w:themeColor="text1"/>
          <w:sz w:val="22"/>
          <w:szCs w:val="22"/>
        </w:rPr>
        <w:t>Ambas partes manifiestan que se reconocen recíprocamente el carácter con que comparecen, por lo cual sujetan el presente instrumento a las siguientes</w:t>
      </w:r>
      <w:r>
        <w:rPr>
          <w:rFonts w:cs="Arial"/>
          <w:color w:val="000000" w:themeColor="text1"/>
          <w:sz w:val="22"/>
          <w:szCs w:val="22"/>
        </w:rPr>
        <w:t>. ---------------------</w:t>
      </w:r>
      <w:r w:rsidR="004E2FA6">
        <w:rPr>
          <w:rFonts w:cs="Arial"/>
          <w:color w:val="000000" w:themeColor="text1"/>
          <w:sz w:val="22"/>
          <w:szCs w:val="22"/>
        </w:rPr>
        <w:t>-</w:t>
      </w:r>
    </w:p>
    <w:p w:rsidR="004C73D3" w:rsidRPr="00E80F54" w:rsidRDefault="004C73D3" w:rsidP="004C73D3">
      <w:pPr>
        <w:pStyle w:val="Textoindependiente"/>
        <w:spacing w:line="360" w:lineRule="auto"/>
        <w:rPr>
          <w:rFonts w:cs="Arial"/>
          <w:color w:val="000000" w:themeColor="text1"/>
          <w:sz w:val="22"/>
          <w:szCs w:val="22"/>
        </w:rPr>
      </w:pPr>
      <w:r w:rsidRPr="00E80F54">
        <w:rPr>
          <w:rFonts w:cs="Arial"/>
          <w:b/>
          <w:color w:val="000000" w:themeColor="text1"/>
          <w:sz w:val="22"/>
          <w:szCs w:val="22"/>
        </w:rPr>
        <w:t>C L Á U S U L A S:</w:t>
      </w:r>
      <w:r>
        <w:rPr>
          <w:rFonts w:cs="Arial"/>
          <w:b/>
          <w:color w:val="000000" w:themeColor="text1"/>
          <w:sz w:val="22"/>
          <w:szCs w:val="22"/>
        </w:rPr>
        <w:t xml:space="preserve"> </w:t>
      </w:r>
      <w:r>
        <w:rPr>
          <w:rFonts w:cs="Arial"/>
          <w:color w:val="000000" w:themeColor="text1"/>
          <w:sz w:val="22"/>
          <w:szCs w:val="22"/>
        </w:rPr>
        <w:t>---------------------------------------------------------------------------------------------</w:t>
      </w:r>
    </w:p>
    <w:p w:rsidR="004C73D3" w:rsidRPr="00E80F54" w:rsidRDefault="004E2FA6" w:rsidP="004C73D3">
      <w:pPr>
        <w:pStyle w:val="Textoindependiente"/>
        <w:spacing w:line="360" w:lineRule="auto"/>
        <w:rPr>
          <w:rFonts w:cs="Arial"/>
          <w:color w:val="000000" w:themeColor="text1"/>
          <w:sz w:val="22"/>
          <w:szCs w:val="22"/>
        </w:rPr>
      </w:pPr>
      <w:r w:rsidRPr="00E80F54">
        <w:rPr>
          <w:rFonts w:cs="Arial"/>
          <w:b/>
          <w:color w:val="000000" w:themeColor="text1"/>
          <w:sz w:val="22"/>
          <w:szCs w:val="22"/>
        </w:rPr>
        <w:t>PRIMERA</w:t>
      </w:r>
      <w:r w:rsidRPr="00E80F54">
        <w:rPr>
          <w:rFonts w:cs="Arial"/>
          <w:color w:val="000000" w:themeColor="text1"/>
          <w:sz w:val="22"/>
          <w:szCs w:val="22"/>
        </w:rPr>
        <w:t>. -</w:t>
      </w:r>
      <w:r w:rsidR="004C73D3" w:rsidRPr="00E80F54">
        <w:rPr>
          <w:rFonts w:cs="Arial"/>
          <w:color w:val="000000" w:themeColor="text1"/>
          <w:sz w:val="22"/>
          <w:szCs w:val="22"/>
        </w:rPr>
        <w:t xml:space="preserve"> Las partes contratantes están de acuerdo en modificar la cláusula quinta del </w:t>
      </w:r>
      <w:r w:rsidR="004C73D3" w:rsidRPr="00E80F54">
        <w:rPr>
          <w:rFonts w:cs="Arial"/>
          <w:b/>
          <w:color w:val="000000" w:themeColor="text1"/>
          <w:sz w:val="22"/>
          <w:szCs w:val="22"/>
        </w:rPr>
        <w:t>CONTRATO</w:t>
      </w:r>
      <w:r w:rsidR="004C73D3" w:rsidRPr="00E80F54">
        <w:rPr>
          <w:rFonts w:cs="Arial"/>
          <w:color w:val="000000" w:themeColor="text1"/>
          <w:sz w:val="22"/>
          <w:szCs w:val="22"/>
        </w:rPr>
        <w:t>, con la finalidad de que la misma quede en los términos qu</w:t>
      </w:r>
      <w:r w:rsidR="004C73D3">
        <w:rPr>
          <w:rFonts w:cs="Arial"/>
          <w:color w:val="000000" w:themeColor="text1"/>
          <w:sz w:val="22"/>
          <w:szCs w:val="22"/>
        </w:rPr>
        <w:t>e a continuación se establecen: ----------------------------------------------------------------------------------------------------</w:t>
      </w:r>
      <w:r>
        <w:rPr>
          <w:rFonts w:cs="Arial"/>
          <w:color w:val="000000" w:themeColor="text1"/>
          <w:sz w:val="22"/>
          <w:szCs w:val="22"/>
        </w:rPr>
        <w:t>----</w:t>
      </w:r>
    </w:p>
    <w:p w:rsidR="004C73D3" w:rsidRDefault="004E2FA6" w:rsidP="004C73D3">
      <w:pPr>
        <w:pStyle w:val="Textoindependiente"/>
        <w:spacing w:line="360" w:lineRule="auto"/>
        <w:rPr>
          <w:rFonts w:cs="Arial"/>
          <w:color w:val="000000" w:themeColor="text1"/>
          <w:sz w:val="22"/>
          <w:szCs w:val="22"/>
        </w:rPr>
      </w:pPr>
      <w:r w:rsidRPr="00E80F54">
        <w:rPr>
          <w:rFonts w:cs="Arial"/>
          <w:b/>
          <w:color w:val="000000" w:themeColor="text1"/>
          <w:sz w:val="22"/>
          <w:szCs w:val="22"/>
        </w:rPr>
        <w:t>QUINTA. -</w:t>
      </w:r>
      <w:r w:rsidR="004C73D3" w:rsidRPr="00E80F54">
        <w:rPr>
          <w:rFonts w:cs="Arial"/>
          <w:b/>
          <w:color w:val="000000" w:themeColor="text1"/>
          <w:sz w:val="22"/>
          <w:szCs w:val="22"/>
        </w:rPr>
        <w:t xml:space="preserve"> DEL PRECIO. “LA SECRETARIA</w:t>
      </w:r>
      <w:r w:rsidR="004C73D3" w:rsidRPr="00E80F54">
        <w:rPr>
          <w:rFonts w:cs="Arial"/>
          <w:color w:val="000000" w:themeColor="text1"/>
          <w:sz w:val="22"/>
          <w:szCs w:val="22"/>
        </w:rPr>
        <w:t xml:space="preserve">” pagará a </w:t>
      </w:r>
      <w:r w:rsidR="004C73D3" w:rsidRPr="00E80F54">
        <w:rPr>
          <w:rFonts w:cs="Arial"/>
          <w:b/>
          <w:color w:val="000000" w:themeColor="text1"/>
          <w:sz w:val="22"/>
          <w:szCs w:val="22"/>
        </w:rPr>
        <w:t>“EL PROVEEDOR”,</w:t>
      </w:r>
      <w:r w:rsidR="004C73D3" w:rsidRPr="00E80F54">
        <w:rPr>
          <w:rFonts w:cs="Arial"/>
          <w:color w:val="000000" w:themeColor="text1"/>
          <w:sz w:val="22"/>
          <w:szCs w:val="22"/>
        </w:rPr>
        <w:t xml:space="preserve"> por los servicios objeto del presente contrato, el cuarenta por ciento de cada infracción efectivamente pagada a la “</w:t>
      </w:r>
      <w:r w:rsidR="004C73D3" w:rsidRPr="00E80F54">
        <w:rPr>
          <w:rFonts w:cs="Arial"/>
          <w:b/>
          <w:color w:val="000000" w:themeColor="text1"/>
          <w:sz w:val="22"/>
          <w:szCs w:val="22"/>
        </w:rPr>
        <w:t>SECRETARIA</w:t>
      </w:r>
      <w:r w:rsidR="004C73D3" w:rsidRPr="00E80F54">
        <w:rPr>
          <w:rFonts w:cs="Arial"/>
          <w:color w:val="000000" w:themeColor="text1"/>
          <w:sz w:val="22"/>
          <w:szCs w:val="22"/>
        </w:rPr>
        <w:t>”, que sea detectada con los equipos operados por “</w:t>
      </w:r>
      <w:r w:rsidR="004C73D3" w:rsidRPr="00E80F54">
        <w:rPr>
          <w:rFonts w:cs="Arial"/>
          <w:b/>
          <w:color w:val="000000" w:themeColor="text1"/>
          <w:sz w:val="22"/>
          <w:szCs w:val="22"/>
        </w:rPr>
        <w:t>EL PROVEEDOR</w:t>
      </w:r>
      <w:r w:rsidR="004C73D3" w:rsidRPr="00E80F54">
        <w:rPr>
          <w:rFonts w:cs="Arial"/>
          <w:color w:val="000000" w:themeColor="text1"/>
          <w:sz w:val="22"/>
          <w:szCs w:val="22"/>
        </w:rPr>
        <w:t>”, durante el periodo comprendido del 01 de octubre del año 2016 al 31 de mayo del año 2018; asimismo para el periodo de operación que abarca del 01 de junio del año 2018 y hasta el final de la vigencia de este contrato, el porcentaje de cada infracción que la “</w:t>
      </w:r>
      <w:r w:rsidR="004C73D3" w:rsidRPr="00E80F54">
        <w:rPr>
          <w:rFonts w:cs="Arial"/>
          <w:b/>
          <w:color w:val="000000" w:themeColor="text1"/>
          <w:sz w:val="22"/>
          <w:szCs w:val="22"/>
        </w:rPr>
        <w:t>SECRETARIA”</w:t>
      </w:r>
      <w:r w:rsidR="004C73D3" w:rsidRPr="00E80F54">
        <w:rPr>
          <w:rFonts w:cs="Arial"/>
          <w:color w:val="000000" w:themeColor="text1"/>
          <w:sz w:val="22"/>
          <w:szCs w:val="22"/>
        </w:rPr>
        <w:t xml:space="preserve"> pagará a </w:t>
      </w:r>
      <w:r w:rsidR="004C73D3" w:rsidRPr="00E80F54">
        <w:rPr>
          <w:rFonts w:cs="Arial"/>
          <w:b/>
          <w:color w:val="000000" w:themeColor="text1"/>
          <w:sz w:val="22"/>
          <w:szCs w:val="22"/>
        </w:rPr>
        <w:t>“EL PROVEEDOR</w:t>
      </w:r>
      <w:r w:rsidR="004C73D3" w:rsidRPr="00E80F54">
        <w:rPr>
          <w:rFonts w:cs="Arial"/>
          <w:color w:val="000000" w:themeColor="text1"/>
          <w:sz w:val="22"/>
          <w:szCs w:val="22"/>
        </w:rPr>
        <w:t>”, será del 35% de cada infracción efectivamente pagada a la “</w:t>
      </w:r>
      <w:r w:rsidR="004C73D3" w:rsidRPr="00E80F54">
        <w:rPr>
          <w:rFonts w:cs="Arial"/>
          <w:b/>
          <w:color w:val="000000" w:themeColor="text1"/>
          <w:sz w:val="22"/>
          <w:szCs w:val="22"/>
        </w:rPr>
        <w:t>SECRETARÍA”.</w:t>
      </w:r>
      <w:r w:rsidR="004C73D3" w:rsidRPr="00E80F54">
        <w:rPr>
          <w:rFonts w:cs="Arial"/>
          <w:color w:val="000000" w:themeColor="text1"/>
          <w:sz w:val="22"/>
          <w:szCs w:val="22"/>
        </w:rPr>
        <w:t xml:space="preserve"> Al efecto, de manera enunciativa y para fines estrictamente de referencia, las partes contratantes llevan a cabo una proyección financiera, la cual se plasma en la siguiente tabla:</w:t>
      </w:r>
      <w:r w:rsidR="004C73D3">
        <w:rPr>
          <w:rFonts w:cs="Arial"/>
          <w:color w:val="000000" w:themeColor="text1"/>
          <w:sz w:val="22"/>
          <w:szCs w:val="22"/>
        </w:rPr>
        <w:t xml:space="preserve"> --------------------------------------</w:t>
      </w:r>
      <w:r>
        <w:rPr>
          <w:rFonts w:cs="Arial"/>
          <w:color w:val="000000" w:themeColor="text1"/>
          <w:sz w:val="22"/>
          <w:szCs w:val="22"/>
        </w:rPr>
        <w:t>---------------</w:t>
      </w:r>
    </w:p>
    <w:tbl>
      <w:tblPr>
        <w:tblStyle w:val="Sombreadoclaro1"/>
        <w:tblW w:w="5000" w:type="pct"/>
        <w:shd w:val="clear" w:color="auto" w:fill="FFFFFF" w:themeFill="background1"/>
        <w:tblLook w:val="04A0" w:firstRow="1" w:lastRow="0" w:firstColumn="1" w:lastColumn="0" w:noHBand="0" w:noVBand="1"/>
      </w:tblPr>
      <w:tblGrid>
        <w:gridCol w:w="1469"/>
        <w:gridCol w:w="1282"/>
        <w:gridCol w:w="1336"/>
        <w:gridCol w:w="1069"/>
        <w:gridCol w:w="1768"/>
        <w:gridCol w:w="1914"/>
      </w:tblGrid>
      <w:tr w:rsidR="004C73D3" w:rsidRPr="00E80F54" w:rsidTr="00DC54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shd w:val="clear" w:color="auto" w:fill="FFFFFF" w:themeFill="background1"/>
            <w:vAlign w:val="center"/>
            <w:hideMark/>
          </w:tcPr>
          <w:p w:rsidR="004C73D3" w:rsidRPr="00E80F54" w:rsidRDefault="004C73D3" w:rsidP="00DC5449">
            <w:pPr>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Cantidad de infracciones por mes.</w:t>
            </w:r>
          </w:p>
        </w:tc>
        <w:tc>
          <w:tcPr>
            <w:tcW w:w="725" w:type="pct"/>
            <w:shd w:val="clear" w:color="auto" w:fill="FFFFFF" w:themeFill="background1"/>
            <w:vAlign w:val="center"/>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promedio por infracción.</w:t>
            </w:r>
          </w:p>
        </w:tc>
        <w:tc>
          <w:tcPr>
            <w:tcW w:w="756" w:type="pct"/>
            <w:shd w:val="clear" w:color="auto" w:fill="FFFFFF" w:themeFill="background1"/>
            <w:vAlign w:val="center"/>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Porcentaje de cobro por infracción.</w:t>
            </w:r>
          </w:p>
        </w:tc>
        <w:tc>
          <w:tcPr>
            <w:tcW w:w="605" w:type="pct"/>
            <w:shd w:val="clear" w:color="auto" w:fill="FFFFFF" w:themeFill="background1"/>
            <w:vAlign w:val="center"/>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Periodo de cobro.</w:t>
            </w:r>
          </w:p>
        </w:tc>
        <w:tc>
          <w:tcPr>
            <w:tcW w:w="1000" w:type="pct"/>
            <w:shd w:val="clear" w:color="auto" w:fill="FFFFFF" w:themeFill="background1"/>
            <w:vAlign w:val="center"/>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aproximado mensual</w:t>
            </w:r>
          </w:p>
        </w:tc>
        <w:tc>
          <w:tcPr>
            <w:tcW w:w="1083" w:type="pct"/>
            <w:shd w:val="clear" w:color="auto" w:fill="FFFFFF" w:themeFill="background1"/>
            <w:vAlign w:val="center"/>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TOTAL APROXIMADO (20 meses)</w:t>
            </w:r>
          </w:p>
        </w:tc>
      </w:tr>
      <w:tr w:rsidR="004C73D3" w:rsidRPr="00E80F54" w:rsidTr="00DC54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shd w:val="clear" w:color="auto" w:fill="FFFFFF" w:themeFill="background1"/>
            <w:vAlign w:val="center"/>
            <w:hideMark/>
          </w:tcPr>
          <w:p w:rsidR="004C73D3" w:rsidRPr="00E80F54" w:rsidRDefault="004C73D3" w:rsidP="00DC5449">
            <w:pPr>
              <w:shd w:val="clear" w:color="auto" w:fill="FFFFFF"/>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35,000</w:t>
            </w:r>
          </w:p>
        </w:tc>
        <w:tc>
          <w:tcPr>
            <w:tcW w:w="725" w:type="pct"/>
            <w:shd w:val="clear" w:color="auto" w:fill="FFFFFF" w:themeFill="background1"/>
            <w:vAlign w:val="center"/>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$730.40</w:t>
            </w:r>
          </w:p>
        </w:tc>
        <w:tc>
          <w:tcPr>
            <w:tcW w:w="756" w:type="pct"/>
            <w:shd w:val="clear" w:color="auto" w:fill="FFFFFF" w:themeFill="background1"/>
            <w:vAlign w:val="center"/>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40%</w:t>
            </w:r>
          </w:p>
        </w:tc>
        <w:tc>
          <w:tcPr>
            <w:tcW w:w="605" w:type="pct"/>
            <w:shd w:val="clear" w:color="auto" w:fill="FFFFFF" w:themeFill="background1"/>
            <w:vAlign w:val="center"/>
            <w:hideMark/>
          </w:tcPr>
          <w:p w:rsidR="004E2FA6"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 xml:space="preserve">01 octubre de 2016 </w:t>
            </w:r>
          </w:p>
          <w:p w:rsidR="004E2FA6" w:rsidRDefault="004E2FA6"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p>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al 31 de mayo de 2018</w:t>
            </w:r>
          </w:p>
        </w:tc>
        <w:tc>
          <w:tcPr>
            <w:tcW w:w="1000" w:type="pct"/>
            <w:shd w:val="clear" w:color="auto" w:fill="FFFFFF" w:themeFill="background1"/>
            <w:vAlign w:val="center"/>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lastRenderedPageBreak/>
              <w:t>$10,225,600.</w:t>
            </w:r>
            <w:r w:rsidRPr="00E80F54">
              <w:rPr>
                <w:rFonts w:ascii="Arial" w:hAnsi="Arial" w:cs="Arial"/>
                <w:b/>
                <w:i/>
                <w:color w:val="000000"/>
                <w:sz w:val="18"/>
                <w:szCs w:val="18"/>
                <w:u w:val="single"/>
                <w:vertAlign w:val="superscript"/>
                <w:lang w:val="es-MX" w:eastAsia="es-MX"/>
              </w:rPr>
              <w:t>00</w:t>
            </w:r>
          </w:p>
        </w:tc>
        <w:tc>
          <w:tcPr>
            <w:tcW w:w="1083" w:type="pct"/>
            <w:shd w:val="clear" w:color="auto" w:fill="FFFFFF" w:themeFill="background1"/>
            <w:vAlign w:val="center"/>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u w:val="single"/>
                <w:vertAlign w:val="superscript"/>
                <w:lang w:val="es-MX" w:eastAsia="es-MX"/>
              </w:rPr>
            </w:pPr>
          </w:p>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$204´512,000.</w:t>
            </w:r>
            <w:r w:rsidRPr="00E80F54">
              <w:rPr>
                <w:rFonts w:ascii="Arial" w:hAnsi="Arial" w:cs="Arial"/>
                <w:b/>
                <w:i/>
                <w:color w:val="000000"/>
                <w:sz w:val="18"/>
                <w:szCs w:val="18"/>
                <w:u w:val="single"/>
                <w:vertAlign w:val="superscript"/>
                <w:lang w:val="es-MX" w:eastAsia="es-MX"/>
              </w:rPr>
              <w:t>00</w:t>
            </w:r>
          </w:p>
        </w:tc>
      </w:tr>
    </w:tbl>
    <w:p w:rsidR="004C73D3" w:rsidRDefault="004C73D3" w:rsidP="004C73D3">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shd w:val="clear" w:color="auto" w:fill="FFFFFF" w:themeFill="background1"/>
        <w:tblLook w:val="04A0" w:firstRow="1" w:lastRow="0" w:firstColumn="1" w:lastColumn="0" w:noHBand="0" w:noVBand="1"/>
      </w:tblPr>
      <w:tblGrid>
        <w:gridCol w:w="1453"/>
        <w:gridCol w:w="1267"/>
        <w:gridCol w:w="1320"/>
        <w:gridCol w:w="1386"/>
        <w:gridCol w:w="1616"/>
        <w:gridCol w:w="1796"/>
      </w:tblGrid>
      <w:tr w:rsidR="004C73D3" w:rsidRPr="00E80F54" w:rsidTr="00DC54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shd w:val="clear" w:color="auto" w:fill="FFFFFF" w:themeFill="background1"/>
            <w:hideMark/>
          </w:tcPr>
          <w:p w:rsidR="004C73D3" w:rsidRPr="00E80F54" w:rsidRDefault="004C73D3" w:rsidP="00DC5449">
            <w:pPr>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Cantidad de infracciones por mes. </w:t>
            </w:r>
          </w:p>
        </w:tc>
        <w:tc>
          <w:tcPr>
            <w:tcW w:w="717" w:type="pct"/>
            <w:shd w:val="clear" w:color="auto" w:fill="FFFFFF" w:themeFill="background1"/>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Monto promedio por infracción. </w:t>
            </w:r>
          </w:p>
        </w:tc>
        <w:tc>
          <w:tcPr>
            <w:tcW w:w="747" w:type="pct"/>
            <w:shd w:val="clear" w:color="auto" w:fill="FFFFFF" w:themeFill="background1"/>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Porcentaje de cobro por infracción. </w:t>
            </w:r>
          </w:p>
        </w:tc>
        <w:tc>
          <w:tcPr>
            <w:tcW w:w="784" w:type="pct"/>
            <w:shd w:val="clear" w:color="auto" w:fill="FFFFFF" w:themeFill="background1"/>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 xml:space="preserve">Periodo de cobro </w:t>
            </w:r>
          </w:p>
        </w:tc>
        <w:tc>
          <w:tcPr>
            <w:tcW w:w="914" w:type="pct"/>
            <w:shd w:val="clear" w:color="auto" w:fill="FFFFFF" w:themeFill="background1"/>
            <w:hideMark/>
          </w:tcPr>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aproximado mensual</w:t>
            </w:r>
          </w:p>
        </w:tc>
        <w:tc>
          <w:tcPr>
            <w:tcW w:w="1016" w:type="pct"/>
            <w:shd w:val="clear" w:color="auto" w:fill="FFFFFF" w:themeFill="background1"/>
            <w:hideMark/>
          </w:tcPr>
          <w:p w:rsidR="004E2FA6"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MONTO TOTAL APROXIMADO (6 meses</w:t>
            </w:r>
          </w:p>
          <w:p w:rsidR="004C73D3" w:rsidRPr="00E80F54" w:rsidRDefault="004C73D3" w:rsidP="00DC54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lang w:val="es-MX" w:eastAsia="es-MX"/>
              </w:rPr>
            </w:pPr>
            <w:r w:rsidRPr="00E80F54">
              <w:rPr>
                <w:rFonts w:ascii="Arial" w:hAnsi="Arial" w:cs="Arial"/>
                <w:i/>
                <w:color w:val="000000"/>
                <w:sz w:val="18"/>
                <w:szCs w:val="18"/>
                <w:lang w:val="es-MX" w:eastAsia="es-MX"/>
              </w:rPr>
              <w:t>)</w:t>
            </w:r>
          </w:p>
        </w:tc>
      </w:tr>
      <w:tr w:rsidR="004C73D3" w:rsidRPr="00E80F54" w:rsidTr="00DC54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 w:type="pct"/>
            <w:shd w:val="clear" w:color="auto" w:fill="FFFFFF" w:themeFill="background1"/>
            <w:hideMark/>
          </w:tcPr>
          <w:p w:rsidR="004C73D3" w:rsidRPr="00E80F54" w:rsidRDefault="004C73D3" w:rsidP="00DC5449">
            <w:pPr>
              <w:shd w:val="clear" w:color="auto" w:fill="FFFFFF"/>
              <w:jc w:val="center"/>
              <w:rPr>
                <w:rFonts w:ascii="Arial" w:hAnsi="Arial" w:cs="Arial"/>
                <w:i/>
                <w:color w:val="000000"/>
                <w:sz w:val="18"/>
                <w:szCs w:val="18"/>
                <w:lang w:val="es-MX" w:eastAsia="es-MX"/>
              </w:rPr>
            </w:pPr>
            <w:r w:rsidRPr="00E80F54">
              <w:rPr>
                <w:rFonts w:ascii="Arial" w:hAnsi="Arial" w:cs="Arial"/>
                <w:i/>
                <w:color w:val="000000"/>
                <w:sz w:val="18"/>
                <w:szCs w:val="18"/>
                <w:lang w:val="es-MX" w:eastAsia="es-MX"/>
              </w:rPr>
              <w:t>35,000</w:t>
            </w:r>
          </w:p>
        </w:tc>
        <w:tc>
          <w:tcPr>
            <w:tcW w:w="717" w:type="pct"/>
            <w:shd w:val="clear" w:color="auto" w:fill="FFFFFF" w:themeFill="background1"/>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$730.40</w:t>
            </w:r>
          </w:p>
        </w:tc>
        <w:tc>
          <w:tcPr>
            <w:tcW w:w="747" w:type="pct"/>
            <w:shd w:val="clear" w:color="auto" w:fill="FFFFFF" w:themeFill="background1"/>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35%</w:t>
            </w:r>
          </w:p>
        </w:tc>
        <w:tc>
          <w:tcPr>
            <w:tcW w:w="784" w:type="pct"/>
            <w:shd w:val="clear" w:color="auto" w:fill="FFFFFF" w:themeFill="background1"/>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01 de junio de2018 al 30 de noviembre de 2018</w:t>
            </w:r>
          </w:p>
        </w:tc>
        <w:tc>
          <w:tcPr>
            <w:tcW w:w="914" w:type="pct"/>
            <w:shd w:val="clear" w:color="auto" w:fill="FFFFFF" w:themeFill="background1"/>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$8’947,400.</w:t>
            </w:r>
            <w:r w:rsidRPr="00E80F54">
              <w:rPr>
                <w:rFonts w:ascii="Arial" w:hAnsi="Arial" w:cs="Arial"/>
                <w:b/>
                <w:i/>
                <w:color w:val="000000"/>
                <w:sz w:val="18"/>
                <w:szCs w:val="18"/>
                <w:u w:val="single"/>
                <w:vertAlign w:val="superscript"/>
                <w:lang w:val="es-MX" w:eastAsia="es-MX"/>
              </w:rPr>
              <w:t>00</w:t>
            </w:r>
          </w:p>
        </w:tc>
        <w:tc>
          <w:tcPr>
            <w:tcW w:w="1016" w:type="pct"/>
            <w:shd w:val="clear" w:color="auto" w:fill="FFFFFF" w:themeFill="background1"/>
            <w:hideMark/>
          </w:tcPr>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u w:val="single"/>
                <w:vertAlign w:val="superscript"/>
                <w:lang w:val="es-MX" w:eastAsia="es-MX"/>
              </w:rPr>
            </w:pPr>
          </w:p>
          <w:p w:rsidR="004C73D3" w:rsidRPr="00E80F54" w:rsidRDefault="004C73D3" w:rsidP="00DC5449">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es-MX" w:eastAsia="es-MX"/>
              </w:rPr>
            </w:pPr>
            <w:r w:rsidRPr="00E80F54">
              <w:rPr>
                <w:rFonts w:ascii="Arial" w:hAnsi="Arial" w:cs="Arial"/>
                <w:b/>
                <w:i/>
                <w:color w:val="000000"/>
                <w:sz w:val="18"/>
                <w:szCs w:val="18"/>
                <w:lang w:val="es-MX" w:eastAsia="es-MX"/>
              </w:rPr>
              <w:t>$53´684,400</w:t>
            </w:r>
            <w:r w:rsidRPr="00E80F54">
              <w:rPr>
                <w:rFonts w:ascii="Arial" w:hAnsi="Arial" w:cs="Arial"/>
                <w:b/>
                <w:i/>
                <w:color w:val="000000"/>
                <w:sz w:val="18"/>
                <w:szCs w:val="18"/>
                <w:u w:val="single"/>
                <w:vertAlign w:val="superscript"/>
                <w:lang w:val="es-MX" w:eastAsia="es-MX"/>
              </w:rPr>
              <w:t>00</w:t>
            </w:r>
          </w:p>
        </w:tc>
      </w:tr>
    </w:tbl>
    <w:p w:rsidR="004C73D3" w:rsidRDefault="004C73D3" w:rsidP="004C73D3">
      <w:pPr>
        <w:pStyle w:val="Textoindependiente"/>
        <w:spacing w:line="360" w:lineRule="auto"/>
        <w:rPr>
          <w:rFonts w:cs="Arial"/>
          <w:color w:val="000000" w:themeColor="text1"/>
          <w:sz w:val="22"/>
          <w:szCs w:val="22"/>
        </w:rPr>
      </w:pPr>
      <w:r>
        <w:rPr>
          <w:rFonts w:cs="Arial"/>
          <w:color w:val="000000" w:themeColor="text1"/>
          <w:sz w:val="22"/>
          <w:szCs w:val="22"/>
        </w:rPr>
        <w:t>------------------------------------------------------------------------------------------------------------------------</w:t>
      </w:r>
    </w:p>
    <w:p w:rsidR="004C73D3" w:rsidRDefault="004C73D3" w:rsidP="004C73D3">
      <w:pPr>
        <w:pStyle w:val="Textoindependiente"/>
        <w:spacing w:line="360" w:lineRule="auto"/>
        <w:rPr>
          <w:rFonts w:cs="Arial"/>
          <w:color w:val="000000" w:themeColor="text1"/>
          <w:sz w:val="22"/>
          <w:szCs w:val="22"/>
        </w:rPr>
      </w:pPr>
      <w:r>
        <w:rPr>
          <w:rFonts w:cs="Arial"/>
          <w:color w:val="000000" w:themeColor="text1"/>
          <w:sz w:val="22"/>
          <w:szCs w:val="22"/>
        </w:rPr>
        <w:t>No obstante, l</w:t>
      </w:r>
      <w:r w:rsidRPr="00E80F54">
        <w:rPr>
          <w:rFonts w:cs="Arial"/>
          <w:color w:val="000000" w:themeColor="text1"/>
          <w:sz w:val="22"/>
          <w:szCs w:val="22"/>
        </w:rPr>
        <w:t xml:space="preserve">as partes están de acuerdo en que aquellas infracciones que sean detectadas con equipos que al día de la entrada en vigor del presente contrato, sean propiedad del Gobierno del Estado, se pagarán a </w:t>
      </w:r>
      <w:r w:rsidRPr="00E80F54">
        <w:rPr>
          <w:rFonts w:cs="Arial"/>
          <w:b/>
          <w:color w:val="000000" w:themeColor="text1"/>
          <w:sz w:val="22"/>
          <w:szCs w:val="22"/>
        </w:rPr>
        <w:t xml:space="preserve">“EL PROVEEDOR” </w:t>
      </w:r>
      <w:r w:rsidRPr="00E80F54">
        <w:rPr>
          <w:rFonts w:cs="Arial"/>
          <w:color w:val="000000" w:themeColor="text1"/>
          <w:sz w:val="22"/>
          <w:szCs w:val="22"/>
        </w:rPr>
        <w:t>en razón del 30% por infracción debidament</w:t>
      </w:r>
      <w:r>
        <w:rPr>
          <w:rFonts w:cs="Arial"/>
          <w:color w:val="000000" w:themeColor="text1"/>
          <w:sz w:val="22"/>
          <w:szCs w:val="22"/>
        </w:rPr>
        <w:t>e pagada a</w:t>
      </w:r>
      <w:r w:rsidRPr="00E80F54">
        <w:rPr>
          <w:rFonts w:cs="Arial"/>
          <w:b/>
          <w:color w:val="000000" w:themeColor="text1"/>
          <w:sz w:val="22"/>
          <w:szCs w:val="22"/>
        </w:rPr>
        <w:t xml:space="preserve"> “LA SECRETARÍA” </w:t>
      </w:r>
      <w:r>
        <w:rPr>
          <w:rFonts w:cs="Arial"/>
          <w:color w:val="000000" w:themeColor="text1"/>
          <w:sz w:val="22"/>
          <w:szCs w:val="22"/>
        </w:rPr>
        <w:t>durante todo el periodo de vigencia el presente contrato, y no por los periodos señalados en el primer párrafo de la presente cláusula. ----------------------------------------------------------------</w:t>
      </w:r>
      <w:r w:rsidR="004E2FA6">
        <w:rPr>
          <w:rFonts w:cs="Arial"/>
          <w:color w:val="000000" w:themeColor="text1"/>
          <w:sz w:val="22"/>
          <w:szCs w:val="22"/>
        </w:rPr>
        <w:t>------------------------------------------------------------</w:t>
      </w:r>
      <w:r>
        <w:rPr>
          <w:rFonts w:cs="Arial"/>
          <w:color w:val="000000" w:themeColor="text1"/>
          <w:sz w:val="22"/>
          <w:szCs w:val="22"/>
        </w:rPr>
        <w:t>-</w:t>
      </w:r>
    </w:p>
    <w:p w:rsidR="004C73D3" w:rsidRDefault="004E2FA6" w:rsidP="004C73D3">
      <w:pPr>
        <w:pStyle w:val="Textoindependiente"/>
        <w:spacing w:line="360" w:lineRule="auto"/>
        <w:rPr>
          <w:rFonts w:cs="Arial"/>
          <w:color w:val="000000" w:themeColor="text1"/>
          <w:sz w:val="22"/>
          <w:szCs w:val="22"/>
        </w:rPr>
      </w:pPr>
      <w:r>
        <w:rPr>
          <w:rFonts w:cs="Arial"/>
          <w:color w:val="000000" w:themeColor="text1"/>
          <w:sz w:val="22"/>
          <w:szCs w:val="22"/>
        </w:rPr>
        <w:t>VIGÉSIMA. -</w:t>
      </w:r>
      <w:r w:rsidR="004C73D3">
        <w:rPr>
          <w:rFonts w:cs="Arial"/>
          <w:color w:val="000000" w:themeColor="text1"/>
          <w:sz w:val="22"/>
          <w:szCs w:val="22"/>
        </w:rPr>
        <w:t>A más tardar el día 01 del mes de octubre del año 2018, “EL PROVEEDOR” deberá transmitir al Gobierno del Estado de Jalisco, la propiedad de todo el equipamiento suministrado para la operación del servicio, el equipo de cómputo, el mobiliario proporcionado al personal a cargo de “EL PROVEEDOR” encargado del procesamiento, así como el equipo complementario de oficina. El equipamiento cuya propiedad se transmitirá, deberá facturarse a nombre de la Secretaría de Planeación, Administración y Finanzas, con domicilio en la calle Pedro Moreno n° 281, Guadalajara Centro, Guadalajara, Jalisco, C.P. 44100, R.F.C. SPC130227L99, fijando las partes un precio de $1.00 (Un peso 00/100 moneda nacional) por la totalidad de dichos bienes. -------------------</w:t>
      </w:r>
    </w:p>
    <w:p w:rsidR="004C73D3" w:rsidRDefault="004C73D3" w:rsidP="004C73D3">
      <w:pPr>
        <w:pStyle w:val="Textoindependiente"/>
        <w:spacing w:line="360" w:lineRule="auto"/>
        <w:rPr>
          <w:rFonts w:cs="Arial"/>
          <w:color w:val="000000" w:themeColor="text1"/>
          <w:sz w:val="22"/>
          <w:szCs w:val="22"/>
        </w:rPr>
      </w:pPr>
      <w:r>
        <w:rPr>
          <w:rFonts w:cs="Arial"/>
          <w:color w:val="000000" w:themeColor="text1"/>
          <w:sz w:val="22"/>
          <w:szCs w:val="22"/>
        </w:rPr>
        <w:t xml:space="preserve">Lo anterior, siempre y cuando el Gobierno del Estado de Jalisco, a través de </w:t>
      </w:r>
      <w:r w:rsidRPr="00610DD5">
        <w:rPr>
          <w:rFonts w:cs="Arial"/>
          <w:b/>
          <w:color w:val="000000" w:themeColor="text1"/>
          <w:sz w:val="22"/>
          <w:szCs w:val="22"/>
        </w:rPr>
        <w:t>“LA SECRETARÍA”,</w:t>
      </w:r>
      <w:r>
        <w:rPr>
          <w:rFonts w:cs="Arial"/>
          <w:color w:val="000000" w:themeColor="text1"/>
          <w:sz w:val="22"/>
          <w:szCs w:val="22"/>
        </w:rPr>
        <w:t xml:space="preserve"> haya permitido a </w:t>
      </w:r>
      <w:r w:rsidRPr="00610DD5">
        <w:rPr>
          <w:rFonts w:cs="Arial"/>
          <w:b/>
          <w:color w:val="000000" w:themeColor="text1"/>
          <w:sz w:val="22"/>
          <w:szCs w:val="22"/>
        </w:rPr>
        <w:t>“EL PROVEEDOR”</w:t>
      </w:r>
      <w:r>
        <w:rPr>
          <w:rFonts w:cs="Arial"/>
          <w:color w:val="000000" w:themeColor="text1"/>
          <w:sz w:val="22"/>
          <w:szCs w:val="22"/>
        </w:rPr>
        <w:t xml:space="preserve"> una operación con dicho equipamiento de al menos 21 meses efectivo. ----------------------------------------------------------</w:t>
      </w:r>
    </w:p>
    <w:p w:rsidR="004C73D3" w:rsidRPr="004C73D3" w:rsidRDefault="004C73D3" w:rsidP="00A81697">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21 del Reglamento de la Ley de Adquisiciones y Enajenaciones del Estado de Jalisco. ---------------------------------------------------------------------</w:t>
      </w:r>
    </w:p>
    <w:p w:rsidR="004C73D3" w:rsidRPr="004C73D3" w:rsidRDefault="004C73D3" w:rsidP="00A8169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lastRenderedPageBreak/>
        <w:t>------------------------------------------------------------------------------------------------------------------------</w:t>
      </w:r>
    </w:p>
    <w:p w:rsidR="00F048C8" w:rsidRPr="004C73D3" w:rsidRDefault="004C73D3"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16</w:t>
      </w:r>
      <w:r w:rsidRPr="00233BDE">
        <w:rPr>
          <w:rFonts w:cs="Arial"/>
          <w:b/>
          <w:sz w:val="22"/>
          <w:szCs w:val="22"/>
          <w:u w:val="single"/>
        </w:rPr>
        <w:t>/44-E/16</w:t>
      </w:r>
      <w:r w:rsidRPr="00233BDE">
        <w:rPr>
          <w:rFonts w:cs="Arial"/>
          <w:sz w:val="22"/>
          <w:szCs w:val="22"/>
        </w:rPr>
        <w:t xml:space="preserve">.- </w:t>
      </w:r>
      <w:r w:rsidRPr="00233BDE">
        <w:rPr>
          <w:rFonts w:eastAsiaTheme="minorHAnsi" w:cs="Arial"/>
          <w:color w:val="000000"/>
          <w:sz w:val="22"/>
          <w:szCs w:val="22"/>
          <w:lang w:eastAsia="en-US"/>
        </w:rPr>
        <w:t xml:space="preserve">Se aprueba por </w:t>
      </w:r>
      <w:r w:rsidRPr="00233BDE">
        <w:rPr>
          <w:rFonts w:eastAsiaTheme="minorHAnsi" w:cs="Arial"/>
          <w:b/>
          <w:color w:val="000000"/>
          <w:sz w:val="22"/>
          <w:szCs w:val="22"/>
          <w:lang w:eastAsia="en-US"/>
        </w:rPr>
        <w:t xml:space="preserve">UNANIMIDAD </w:t>
      </w:r>
      <w:r w:rsidR="00B72D15" w:rsidRPr="00233BDE">
        <w:rPr>
          <w:rFonts w:eastAsiaTheme="minorHAnsi" w:cs="Arial"/>
          <w:color w:val="000000"/>
          <w:sz w:val="22"/>
          <w:szCs w:val="22"/>
          <w:lang w:eastAsia="en-US"/>
        </w:rPr>
        <w:t xml:space="preserve">la </w:t>
      </w:r>
      <w:r w:rsidR="00B72D15" w:rsidRPr="00233BDE">
        <w:rPr>
          <w:rFonts w:eastAsiaTheme="minorHAnsi" w:cs="Arial"/>
          <w:b/>
          <w:color w:val="000000"/>
          <w:sz w:val="22"/>
          <w:szCs w:val="22"/>
          <w:lang w:eastAsia="en-US"/>
        </w:rPr>
        <w:t xml:space="preserve">CALENDARIZACIÓN </w:t>
      </w:r>
      <w:r w:rsidR="00B72D15" w:rsidRPr="00233BDE">
        <w:rPr>
          <w:rFonts w:eastAsiaTheme="minorHAnsi" w:cs="Arial"/>
          <w:color w:val="000000"/>
          <w:sz w:val="22"/>
          <w:szCs w:val="22"/>
          <w:lang w:eastAsia="en-US"/>
        </w:rPr>
        <w:t xml:space="preserve">de la </w:t>
      </w:r>
      <w:r w:rsidR="00233BDE" w:rsidRPr="00233BDE">
        <w:rPr>
          <w:rFonts w:eastAsiaTheme="minorHAnsi" w:cs="Arial"/>
          <w:b/>
          <w:color w:val="000000"/>
          <w:sz w:val="22"/>
          <w:szCs w:val="22"/>
          <w:lang w:eastAsia="en-US"/>
        </w:rPr>
        <w:t>CUADRAGÉSIMA QUINTA</w:t>
      </w:r>
      <w:r w:rsidR="00907F2C" w:rsidRPr="00233BDE">
        <w:rPr>
          <w:rFonts w:eastAsiaTheme="minorHAnsi" w:cs="Arial"/>
          <w:b/>
          <w:color w:val="000000"/>
          <w:sz w:val="22"/>
          <w:szCs w:val="22"/>
          <w:lang w:eastAsia="en-US"/>
        </w:rPr>
        <w:t xml:space="preserve"> REUNIÓN EXTRAORDINARIA</w:t>
      </w:r>
      <w:r w:rsidR="0097789B" w:rsidRPr="00233BDE">
        <w:rPr>
          <w:rFonts w:eastAsiaTheme="minorHAnsi" w:cs="Arial"/>
          <w:b/>
          <w:color w:val="000000"/>
          <w:sz w:val="22"/>
          <w:szCs w:val="22"/>
          <w:lang w:eastAsia="en-US"/>
        </w:rPr>
        <w:t xml:space="preserve"> </w:t>
      </w:r>
      <w:r w:rsidR="00B72D15" w:rsidRPr="00233BDE">
        <w:rPr>
          <w:rFonts w:eastAsiaTheme="minorHAnsi" w:cs="Arial"/>
          <w:color w:val="000000"/>
          <w:sz w:val="22"/>
          <w:szCs w:val="22"/>
          <w:lang w:eastAsia="en-US"/>
        </w:rPr>
        <w:t xml:space="preserve">de la Comisión de Adquisiciones el </w:t>
      </w:r>
      <w:r w:rsidR="00233BDE" w:rsidRPr="00233BDE">
        <w:rPr>
          <w:rFonts w:eastAsiaTheme="minorHAnsi" w:cs="Arial"/>
          <w:color w:val="000000"/>
          <w:sz w:val="22"/>
          <w:szCs w:val="22"/>
          <w:lang w:eastAsia="en-US"/>
        </w:rPr>
        <w:t>28 veintiocho</w:t>
      </w:r>
      <w:r w:rsidR="00175CC5" w:rsidRPr="00233BDE">
        <w:rPr>
          <w:rFonts w:eastAsiaTheme="minorHAnsi" w:cs="Arial"/>
          <w:color w:val="000000"/>
          <w:sz w:val="22"/>
          <w:szCs w:val="22"/>
          <w:lang w:eastAsia="en-US"/>
        </w:rPr>
        <w:t xml:space="preserve"> del mes de noviembre</w:t>
      </w:r>
      <w:r w:rsidR="00B72D15" w:rsidRPr="00233BDE">
        <w:rPr>
          <w:rFonts w:eastAsiaTheme="minorHAnsi" w:cs="Arial"/>
          <w:color w:val="000000"/>
          <w:sz w:val="22"/>
          <w:szCs w:val="22"/>
          <w:lang w:eastAsia="en-US"/>
        </w:rPr>
        <w:t xml:space="preserve"> de </w:t>
      </w:r>
      <w:r w:rsidR="00D14148" w:rsidRPr="00233BDE">
        <w:rPr>
          <w:rFonts w:eastAsiaTheme="minorHAnsi" w:cs="Arial"/>
          <w:color w:val="000000"/>
          <w:sz w:val="22"/>
          <w:szCs w:val="22"/>
          <w:lang w:eastAsia="en-US"/>
        </w:rPr>
        <w:t>2016</w:t>
      </w:r>
      <w:r w:rsidR="00B72D15" w:rsidRPr="00233BDE">
        <w:rPr>
          <w:rFonts w:eastAsiaTheme="minorHAnsi" w:cs="Arial"/>
          <w:color w:val="000000"/>
          <w:sz w:val="22"/>
          <w:szCs w:val="22"/>
          <w:lang w:eastAsia="en-US"/>
        </w:rPr>
        <w:t xml:space="preserve"> </w:t>
      </w:r>
      <w:r w:rsidR="00AC5B60">
        <w:rPr>
          <w:rFonts w:eastAsiaTheme="minorHAnsi" w:cs="Arial"/>
          <w:color w:val="000000"/>
          <w:sz w:val="22"/>
          <w:szCs w:val="22"/>
          <w:lang w:eastAsia="en-US"/>
        </w:rPr>
        <w:t xml:space="preserve">dos mil dieciséis </w:t>
      </w:r>
      <w:r w:rsidR="00B72D15" w:rsidRPr="00233BDE">
        <w:rPr>
          <w:rFonts w:eastAsiaTheme="minorHAnsi" w:cs="Arial"/>
          <w:color w:val="000000"/>
          <w:sz w:val="22"/>
          <w:szCs w:val="22"/>
          <w:lang w:eastAsia="en-US"/>
        </w:rPr>
        <w:t>a las 1</w:t>
      </w:r>
      <w:r w:rsidR="002E0DD9" w:rsidRPr="00233BDE">
        <w:rPr>
          <w:rFonts w:eastAsiaTheme="minorHAnsi" w:cs="Arial"/>
          <w:color w:val="000000"/>
          <w:sz w:val="22"/>
          <w:szCs w:val="22"/>
          <w:lang w:eastAsia="en-US"/>
        </w:rPr>
        <w:t>7</w:t>
      </w:r>
      <w:r w:rsidR="00B72D15" w:rsidRPr="00233BDE">
        <w:rPr>
          <w:rFonts w:eastAsiaTheme="minorHAnsi" w:cs="Arial"/>
          <w:color w:val="000000"/>
          <w:sz w:val="22"/>
          <w:szCs w:val="22"/>
          <w:lang w:eastAsia="en-US"/>
        </w:rPr>
        <w:t xml:space="preserve">:00 diecisiete horas a realizarse en las salas de juntas del despacho de la </w:t>
      </w:r>
      <w:r w:rsidR="00217359" w:rsidRPr="00233BDE">
        <w:rPr>
          <w:rFonts w:eastAsiaTheme="minorHAnsi" w:cs="Arial"/>
          <w:color w:val="000000"/>
          <w:sz w:val="22"/>
          <w:szCs w:val="22"/>
          <w:lang w:eastAsia="en-US"/>
        </w:rPr>
        <w:t>Subs</w:t>
      </w:r>
      <w:r w:rsidR="00B72D15" w:rsidRPr="00233BDE">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w:t>
      </w:r>
      <w:r w:rsidR="0017226D" w:rsidRPr="00233BDE">
        <w:rPr>
          <w:rFonts w:cs="Arial"/>
          <w:color w:val="000000" w:themeColor="text1"/>
          <w:sz w:val="22"/>
          <w:szCs w:val="22"/>
        </w:rPr>
        <w:t xml:space="preserve">artículo </w:t>
      </w:r>
      <w:r w:rsidR="008B6880" w:rsidRPr="00233BDE">
        <w:rPr>
          <w:rFonts w:cs="Arial"/>
          <w:color w:val="000000" w:themeColor="text1"/>
          <w:sz w:val="22"/>
          <w:szCs w:val="22"/>
        </w:rPr>
        <w:t>97</w:t>
      </w:r>
      <w:r w:rsidR="0017226D" w:rsidRPr="00233BDE">
        <w:rPr>
          <w:rFonts w:cs="Arial"/>
          <w:color w:val="000000" w:themeColor="text1"/>
          <w:sz w:val="22"/>
          <w:szCs w:val="22"/>
        </w:rPr>
        <w:t xml:space="preserve"> fracción VII del Reglamento de la Ley de Adquisiciones y Enajenaciones del Estado de Jalisco, </w:t>
      </w:r>
      <w:r w:rsidRPr="00233BDE">
        <w:rPr>
          <w:rFonts w:cs="Arial"/>
          <w:color w:val="000000" w:themeColor="text1"/>
          <w:sz w:val="22"/>
          <w:szCs w:val="22"/>
        </w:rPr>
        <w:t xml:space="preserve">se procede al cierre y/o clausura de la presente sesión, siendo </w:t>
      </w:r>
      <w:r w:rsidR="008B5991" w:rsidRPr="00233BDE">
        <w:rPr>
          <w:rFonts w:cs="Arial"/>
          <w:color w:val="000000" w:themeColor="text1"/>
          <w:sz w:val="22"/>
          <w:szCs w:val="22"/>
        </w:rPr>
        <w:t>1</w:t>
      </w:r>
      <w:r w:rsidR="00233BDE" w:rsidRPr="00233BDE">
        <w:rPr>
          <w:rFonts w:cs="Arial"/>
          <w:color w:val="000000" w:themeColor="text1"/>
          <w:sz w:val="22"/>
          <w:szCs w:val="22"/>
        </w:rPr>
        <w:t>4</w:t>
      </w:r>
      <w:r w:rsidR="008B5991" w:rsidRPr="00233BDE">
        <w:rPr>
          <w:rFonts w:cs="Arial"/>
          <w:color w:val="000000" w:themeColor="text1"/>
          <w:sz w:val="22"/>
          <w:szCs w:val="22"/>
        </w:rPr>
        <w:t>:</w:t>
      </w:r>
      <w:r w:rsidR="00233BDE" w:rsidRPr="00233BDE">
        <w:rPr>
          <w:rFonts w:cs="Arial"/>
          <w:color w:val="000000" w:themeColor="text1"/>
          <w:sz w:val="22"/>
          <w:szCs w:val="22"/>
        </w:rPr>
        <w:t>57</w:t>
      </w:r>
      <w:r w:rsidR="008B5991" w:rsidRPr="00233BDE">
        <w:rPr>
          <w:rFonts w:cs="Arial"/>
          <w:color w:val="000000" w:themeColor="text1"/>
          <w:sz w:val="22"/>
          <w:szCs w:val="22"/>
        </w:rPr>
        <w:t xml:space="preserve"> </w:t>
      </w:r>
      <w:r w:rsidR="00233BDE" w:rsidRPr="00233BDE">
        <w:rPr>
          <w:rFonts w:cs="Arial"/>
          <w:color w:val="000000" w:themeColor="text1"/>
          <w:sz w:val="22"/>
          <w:szCs w:val="22"/>
        </w:rPr>
        <w:t xml:space="preserve">catorce horas con cincuenta y siete </w:t>
      </w:r>
      <w:r w:rsidR="00936C5D" w:rsidRPr="00233BDE">
        <w:rPr>
          <w:rFonts w:cs="Arial"/>
          <w:color w:val="000000" w:themeColor="text1"/>
          <w:sz w:val="22"/>
          <w:szCs w:val="22"/>
        </w:rPr>
        <w:t>minutos</w:t>
      </w:r>
      <w:r w:rsidR="00CC201A" w:rsidRPr="00233BDE">
        <w:rPr>
          <w:rFonts w:cs="Arial"/>
          <w:color w:val="000000" w:themeColor="text1"/>
          <w:sz w:val="22"/>
          <w:szCs w:val="22"/>
        </w:rPr>
        <w:t xml:space="preserve"> </w:t>
      </w:r>
      <w:r w:rsidRPr="00233BDE">
        <w:rPr>
          <w:rFonts w:cs="Arial"/>
          <w:color w:val="000000" w:themeColor="text1"/>
          <w:sz w:val="22"/>
          <w:szCs w:val="22"/>
        </w:rPr>
        <w:t xml:space="preserve">del </w:t>
      </w:r>
      <w:r w:rsidR="00276341" w:rsidRPr="00233BDE">
        <w:rPr>
          <w:rFonts w:cs="Arial"/>
          <w:color w:val="000000" w:themeColor="text1"/>
          <w:sz w:val="22"/>
          <w:szCs w:val="22"/>
        </w:rPr>
        <w:t>día</w:t>
      </w:r>
      <w:r w:rsidR="00585E17" w:rsidRPr="00233BDE">
        <w:rPr>
          <w:rFonts w:cs="Arial"/>
          <w:color w:val="000000" w:themeColor="text1"/>
          <w:sz w:val="22"/>
          <w:szCs w:val="22"/>
        </w:rPr>
        <w:t xml:space="preserve"> </w:t>
      </w:r>
      <w:r w:rsidR="00233BDE" w:rsidRPr="00233BDE">
        <w:rPr>
          <w:rFonts w:cs="Arial"/>
          <w:color w:val="000000" w:themeColor="text1"/>
          <w:sz w:val="22"/>
          <w:szCs w:val="22"/>
        </w:rPr>
        <w:t>24 veinticuatro</w:t>
      </w:r>
      <w:r w:rsidR="00585E17" w:rsidRPr="00233BDE">
        <w:rPr>
          <w:rFonts w:cs="Arial"/>
          <w:color w:val="000000" w:themeColor="text1"/>
          <w:sz w:val="22"/>
          <w:szCs w:val="22"/>
        </w:rPr>
        <w:t xml:space="preserve"> del mes de </w:t>
      </w:r>
      <w:r w:rsidR="00F914F7" w:rsidRPr="00233BDE">
        <w:rPr>
          <w:rFonts w:cs="Arial"/>
          <w:color w:val="000000" w:themeColor="text1"/>
          <w:sz w:val="22"/>
          <w:szCs w:val="22"/>
        </w:rPr>
        <w:t>noviembre</w:t>
      </w:r>
      <w:r w:rsidR="00585E17" w:rsidRPr="00233BDE">
        <w:rPr>
          <w:rFonts w:cs="Arial"/>
          <w:color w:val="000000" w:themeColor="text1"/>
          <w:sz w:val="22"/>
          <w:szCs w:val="22"/>
        </w:rPr>
        <w:t xml:space="preserve"> </w:t>
      </w:r>
      <w:r w:rsidR="00FB7BEA" w:rsidRPr="00233BDE">
        <w:rPr>
          <w:rFonts w:cs="Arial"/>
          <w:color w:val="000000" w:themeColor="text1"/>
          <w:sz w:val="22"/>
          <w:szCs w:val="22"/>
        </w:rPr>
        <w:t xml:space="preserve">de </w:t>
      </w:r>
      <w:r w:rsidR="00D14148" w:rsidRPr="00233BDE">
        <w:rPr>
          <w:rFonts w:cs="Arial"/>
          <w:color w:val="000000" w:themeColor="text1"/>
          <w:sz w:val="22"/>
          <w:szCs w:val="22"/>
        </w:rPr>
        <w:t>2016</w:t>
      </w:r>
      <w:r w:rsidR="00FB7BEA" w:rsidRPr="00233BDE">
        <w:rPr>
          <w:rFonts w:cs="Arial"/>
          <w:color w:val="000000" w:themeColor="text1"/>
          <w:sz w:val="22"/>
          <w:szCs w:val="22"/>
        </w:rPr>
        <w:t xml:space="preserve"> </w:t>
      </w:r>
      <w:r w:rsidR="00D14148" w:rsidRPr="00233BDE">
        <w:rPr>
          <w:rFonts w:cs="Arial"/>
          <w:color w:val="000000" w:themeColor="text1"/>
          <w:sz w:val="22"/>
          <w:szCs w:val="22"/>
        </w:rPr>
        <w:t>dos mil dieciséis</w:t>
      </w:r>
      <w:r w:rsidRPr="00233BDE">
        <w:rPr>
          <w:rFonts w:cs="Arial"/>
          <w:color w:val="000000" w:themeColor="text1"/>
          <w:sz w:val="22"/>
          <w:szCs w:val="22"/>
        </w:rPr>
        <w:t>, firmando al calce los que en ella intervinieron y así quisieron hacerlo, para todos los efecto</w:t>
      </w:r>
      <w:r w:rsidR="00AC5B60">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AC5B60">
        <w:rPr>
          <w:rFonts w:cs="Arial"/>
          <w:color w:val="000000" w:themeColor="text1"/>
          <w:sz w:val="22"/>
          <w:szCs w:val="22"/>
        </w:rPr>
        <w:t>------</w:t>
      </w:r>
      <w:r w:rsidR="004E2FA6">
        <w:rPr>
          <w:rFonts w:cs="Arial"/>
          <w:color w:val="000000" w:themeColor="text1"/>
          <w:sz w:val="22"/>
          <w:szCs w:val="22"/>
        </w:rPr>
        <w:t>-------------------------------------</w:t>
      </w:r>
      <w:r w:rsidR="00AC5B60">
        <w:rPr>
          <w:rFonts w:cs="Arial"/>
          <w:color w:val="000000" w:themeColor="text1"/>
          <w:sz w:val="22"/>
          <w:szCs w:val="22"/>
        </w:rPr>
        <w:t>-</w:t>
      </w:r>
    </w:p>
    <w:p w:rsidR="00B702C2" w:rsidRPr="00907F2C" w:rsidRDefault="00AC5B60"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Pr>
          <w:rFonts w:cs="Arial"/>
          <w:color w:val="000000" w:themeColor="text1"/>
          <w:sz w:val="22"/>
          <w:szCs w:val="22"/>
          <w:lang w:val="es-ES"/>
        </w:rPr>
        <w:t>-------------------------------</w:t>
      </w:r>
      <w:r w:rsidR="00B702C2">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B82459" w:rsidRDefault="00B82459"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289"/>
      </w:tblGrid>
      <w:tr w:rsidR="003466FE" w:rsidRPr="00A1515A" w:rsidTr="00394274">
        <w:tc>
          <w:tcPr>
            <w:tcW w:w="4555" w:type="dxa"/>
          </w:tcPr>
          <w:p w:rsidR="00E57EB7" w:rsidRPr="00A902A6" w:rsidRDefault="00E57EB7" w:rsidP="00B90AD1">
            <w:pPr>
              <w:tabs>
                <w:tab w:val="left" w:pos="284"/>
              </w:tabs>
              <w:spacing w:line="360" w:lineRule="auto"/>
              <w:rPr>
                <w:rFonts w:ascii="Arial" w:hAnsi="Arial" w:cs="Arial"/>
                <w:sz w:val="22"/>
                <w:szCs w:val="22"/>
                <w:lang w:val="es-MX"/>
              </w:rPr>
            </w:pPr>
          </w:p>
          <w:p w:rsidR="004E2FA6" w:rsidRDefault="004E2FA6" w:rsidP="00A81697">
            <w:pPr>
              <w:tabs>
                <w:tab w:val="left" w:pos="284"/>
              </w:tabs>
              <w:spacing w:line="360" w:lineRule="auto"/>
              <w:jc w:val="center"/>
              <w:rPr>
                <w:rFonts w:ascii="Arial" w:hAnsi="Arial" w:cs="Arial"/>
                <w:sz w:val="22"/>
                <w:szCs w:val="22"/>
                <w:lang w:val="es-MX"/>
              </w:rPr>
            </w:pPr>
          </w:p>
          <w:p w:rsidR="00A567B8" w:rsidRPr="00A902A6" w:rsidRDefault="00433D1C" w:rsidP="00A81697">
            <w:pPr>
              <w:tabs>
                <w:tab w:val="left" w:pos="284"/>
              </w:tabs>
              <w:spacing w:line="360" w:lineRule="auto"/>
              <w:jc w:val="center"/>
              <w:rPr>
                <w:rFonts w:ascii="Arial" w:hAnsi="Arial" w:cs="Arial"/>
                <w:b/>
                <w:sz w:val="22"/>
                <w:szCs w:val="22"/>
                <w:lang w:val="es-MX"/>
              </w:rPr>
            </w:pPr>
            <w:r w:rsidRPr="00A902A6">
              <w:rPr>
                <w:rFonts w:ascii="Arial" w:hAnsi="Arial" w:cs="Arial"/>
                <w:sz w:val="22"/>
                <w:szCs w:val="22"/>
                <w:lang w:val="es-MX"/>
              </w:rPr>
              <w:t>__________________________________</w:t>
            </w:r>
            <w:r w:rsidR="001C00DB" w:rsidRPr="00A902A6">
              <w:rPr>
                <w:rFonts w:ascii="Arial" w:hAnsi="Arial" w:cs="Arial"/>
                <w:b/>
                <w:sz w:val="22"/>
                <w:szCs w:val="22"/>
                <w:lang w:val="es-MX"/>
              </w:rPr>
              <w:t>Mtro. Gerardo Castillo Torres</w:t>
            </w:r>
          </w:p>
          <w:p w:rsidR="00311628" w:rsidRPr="00A902A6" w:rsidRDefault="004B1E87" w:rsidP="00A81697">
            <w:pPr>
              <w:tabs>
                <w:tab w:val="left" w:pos="284"/>
              </w:tabs>
              <w:spacing w:line="360" w:lineRule="auto"/>
              <w:jc w:val="center"/>
              <w:rPr>
                <w:rFonts w:ascii="Arial" w:hAnsi="Arial" w:cs="Arial"/>
                <w:sz w:val="22"/>
                <w:szCs w:val="22"/>
                <w:lang w:val="es-MX"/>
              </w:rPr>
            </w:pPr>
            <w:r w:rsidRPr="00A902A6">
              <w:rPr>
                <w:rFonts w:ascii="Arial" w:hAnsi="Arial" w:cs="Arial"/>
                <w:sz w:val="22"/>
                <w:szCs w:val="22"/>
                <w:lang w:val="es-MX"/>
              </w:rPr>
              <w:t xml:space="preserve">Secretario Ejecutivo de la Comisión, representante de la </w:t>
            </w:r>
            <w:r w:rsidR="00383758" w:rsidRPr="00A902A6">
              <w:rPr>
                <w:rFonts w:ascii="Arial" w:hAnsi="Arial" w:cs="Arial"/>
                <w:sz w:val="22"/>
                <w:szCs w:val="22"/>
                <w:lang w:val="es-MX"/>
              </w:rPr>
              <w:t>SEPAF.</w:t>
            </w:r>
          </w:p>
          <w:p w:rsidR="00A302BE" w:rsidRPr="00A902A6" w:rsidRDefault="00A302BE" w:rsidP="00A81697">
            <w:pPr>
              <w:tabs>
                <w:tab w:val="left" w:pos="284"/>
              </w:tabs>
              <w:spacing w:line="360" w:lineRule="auto"/>
              <w:rPr>
                <w:rFonts w:ascii="Arial" w:hAnsi="Arial" w:cs="Arial"/>
                <w:sz w:val="22"/>
                <w:szCs w:val="22"/>
                <w:lang w:val="es-MX"/>
              </w:rPr>
            </w:pPr>
          </w:p>
        </w:tc>
        <w:tc>
          <w:tcPr>
            <w:tcW w:w="4499" w:type="dxa"/>
          </w:tcPr>
          <w:p w:rsidR="00C32EB8" w:rsidRPr="00A902A6" w:rsidRDefault="00C32EB8" w:rsidP="00B90AD1">
            <w:pPr>
              <w:tabs>
                <w:tab w:val="left" w:pos="284"/>
              </w:tabs>
              <w:spacing w:line="360" w:lineRule="auto"/>
              <w:rPr>
                <w:rFonts w:ascii="Arial" w:hAnsi="Arial" w:cs="Arial"/>
                <w:sz w:val="22"/>
                <w:szCs w:val="22"/>
                <w:lang w:val="es-MX"/>
              </w:rPr>
            </w:pPr>
          </w:p>
          <w:p w:rsidR="00E57EB7" w:rsidRPr="00A902A6" w:rsidRDefault="00E57EB7" w:rsidP="00B90AD1">
            <w:pPr>
              <w:tabs>
                <w:tab w:val="left" w:pos="284"/>
              </w:tabs>
              <w:spacing w:line="360" w:lineRule="auto"/>
              <w:rPr>
                <w:rFonts w:ascii="Arial" w:hAnsi="Arial" w:cs="Arial"/>
                <w:sz w:val="22"/>
                <w:szCs w:val="22"/>
                <w:lang w:val="es-MX"/>
              </w:rPr>
            </w:pPr>
          </w:p>
          <w:p w:rsidR="00BB1739" w:rsidRPr="00A902A6" w:rsidRDefault="00362CAF" w:rsidP="004E2FA6">
            <w:pPr>
              <w:tabs>
                <w:tab w:val="left" w:pos="284"/>
              </w:tabs>
              <w:spacing w:line="360" w:lineRule="auto"/>
              <w:jc w:val="center"/>
              <w:rPr>
                <w:rFonts w:ascii="Arial" w:hAnsi="Arial" w:cs="Arial"/>
                <w:b/>
                <w:sz w:val="22"/>
                <w:szCs w:val="22"/>
                <w:lang w:val="es-MX"/>
              </w:rPr>
            </w:pPr>
            <w:r w:rsidRPr="00A902A6">
              <w:rPr>
                <w:rFonts w:ascii="Arial" w:hAnsi="Arial" w:cs="Arial"/>
                <w:sz w:val="22"/>
                <w:szCs w:val="22"/>
                <w:lang w:val="es-MX"/>
              </w:rPr>
              <w:t>_________________________________</w:t>
            </w:r>
            <w:r w:rsidR="00BB1739" w:rsidRPr="00A902A6">
              <w:rPr>
                <w:rFonts w:ascii="Arial" w:hAnsi="Arial" w:cs="Arial"/>
                <w:b/>
                <w:sz w:val="22"/>
                <w:szCs w:val="22"/>
                <w:lang w:val="es-MX"/>
              </w:rPr>
              <w:t>Lic. Francisco Padilla Villar</w:t>
            </w:r>
            <w:r w:rsidR="00AC5B60">
              <w:rPr>
                <w:rFonts w:ascii="Arial" w:hAnsi="Arial" w:cs="Arial"/>
                <w:b/>
                <w:sz w:val="22"/>
                <w:szCs w:val="22"/>
                <w:lang w:val="es-MX"/>
              </w:rPr>
              <w:t>r</w:t>
            </w:r>
            <w:r w:rsidR="00BB1739" w:rsidRPr="00A902A6">
              <w:rPr>
                <w:rFonts w:ascii="Arial" w:hAnsi="Arial" w:cs="Arial"/>
                <w:b/>
                <w:sz w:val="22"/>
                <w:szCs w:val="22"/>
                <w:lang w:val="es-MX"/>
              </w:rPr>
              <w:t>uel</w:t>
            </w:r>
          </w:p>
          <w:p w:rsidR="00362CAF" w:rsidRPr="00A902A6" w:rsidRDefault="00362CAF" w:rsidP="00A81697">
            <w:pPr>
              <w:tabs>
                <w:tab w:val="left" w:pos="284"/>
              </w:tabs>
              <w:spacing w:line="360" w:lineRule="auto"/>
              <w:ind w:left="284"/>
              <w:jc w:val="center"/>
              <w:rPr>
                <w:rFonts w:ascii="Arial" w:hAnsi="Arial" w:cs="Arial"/>
                <w:b/>
                <w:sz w:val="22"/>
                <w:szCs w:val="22"/>
                <w:lang w:val="es-MX"/>
              </w:rPr>
            </w:pPr>
            <w:r w:rsidRPr="00A902A6">
              <w:rPr>
                <w:rFonts w:ascii="Arial" w:hAnsi="Arial" w:cs="Arial"/>
                <w:sz w:val="22"/>
                <w:szCs w:val="22"/>
                <w:lang w:val="es-MX"/>
              </w:rPr>
              <w:t xml:space="preserve">Vocal </w:t>
            </w:r>
            <w:r w:rsidR="00BB1739" w:rsidRPr="00A902A6">
              <w:rPr>
                <w:rFonts w:ascii="Arial" w:hAnsi="Arial" w:cs="Arial"/>
                <w:sz w:val="22"/>
                <w:szCs w:val="22"/>
                <w:lang w:val="es-MX"/>
              </w:rPr>
              <w:t xml:space="preserve">Suplente </w:t>
            </w:r>
            <w:r w:rsidRPr="00A902A6">
              <w:rPr>
                <w:rFonts w:ascii="Arial" w:hAnsi="Arial" w:cs="Arial"/>
                <w:sz w:val="22"/>
                <w:szCs w:val="22"/>
                <w:lang w:val="es-MX"/>
              </w:rPr>
              <w:t xml:space="preserve">del Centro Empresarial de Jalisco. </w:t>
            </w:r>
          </w:p>
          <w:p w:rsidR="003466FE" w:rsidRPr="00A902A6" w:rsidRDefault="003466FE" w:rsidP="00A81697">
            <w:pPr>
              <w:tabs>
                <w:tab w:val="left" w:pos="284"/>
              </w:tabs>
              <w:spacing w:line="360" w:lineRule="auto"/>
              <w:jc w:val="center"/>
              <w:rPr>
                <w:rFonts w:ascii="Arial" w:hAnsi="Arial" w:cs="Arial"/>
                <w:sz w:val="22"/>
                <w:szCs w:val="22"/>
                <w:lang w:val="es-MX"/>
              </w:rPr>
            </w:pPr>
          </w:p>
        </w:tc>
      </w:tr>
      <w:tr w:rsidR="004B1E87" w:rsidRPr="00A902A6" w:rsidTr="00394274">
        <w:tc>
          <w:tcPr>
            <w:tcW w:w="4555" w:type="dxa"/>
          </w:tcPr>
          <w:p w:rsidR="004B1E87" w:rsidRPr="00A902A6" w:rsidRDefault="004B1E87" w:rsidP="00534FAB">
            <w:pPr>
              <w:tabs>
                <w:tab w:val="left" w:pos="284"/>
              </w:tabs>
              <w:spacing w:line="360" w:lineRule="auto"/>
              <w:rPr>
                <w:rFonts w:ascii="Arial" w:hAnsi="Arial" w:cs="Arial"/>
                <w:sz w:val="22"/>
                <w:szCs w:val="22"/>
                <w:lang w:val="es-MX"/>
              </w:rPr>
            </w:pPr>
          </w:p>
          <w:p w:rsidR="004B1E87" w:rsidRPr="00A902A6" w:rsidRDefault="004B1E87" w:rsidP="00534FAB">
            <w:pPr>
              <w:tabs>
                <w:tab w:val="left" w:pos="284"/>
              </w:tabs>
              <w:spacing w:line="360" w:lineRule="auto"/>
              <w:jc w:val="center"/>
              <w:rPr>
                <w:rFonts w:ascii="Arial" w:hAnsi="Arial" w:cs="Arial"/>
                <w:sz w:val="22"/>
                <w:szCs w:val="22"/>
                <w:lang w:val="es-MX"/>
              </w:rPr>
            </w:pPr>
            <w:r w:rsidRPr="00A902A6">
              <w:rPr>
                <w:rFonts w:ascii="Arial" w:hAnsi="Arial" w:cs="Arial"/>
                <w:sz w:val="22"/>
                <w:szCs w:val="22"/>
                <w:lang w:val="es-MX"/>
              </w:rPr>
              <w:t>___________________________________</w:t>
            </w:r>
          </w:p>
          <w:p w:rsidR="004B1E87" w:rsidRPr="00A902A6" w:rsidRDefault="004B1E87" w:rsidP="00534FAB">
            <w:pPr>
              <w:tabs>
                <w:tab w:val="left" w:pos="284"/>
              </w:tabs>
              <w:spacing w:line="360" w:lineRule="auto"/>
              <w:jc w:val="center"/>
              <w:rPr>
                <w:rFonts w:ascii="Arial" w:hAnsi="Arial" w:cs="Arial"/>
                <w:b/>
                <w:sz w:val="22"/>
                <w:szCs w:val="22"/>
                <w:lang w:val="es-MX"/>
              </w:rPr>
            </w:pPr>
            <w:r w:rsidRPr="00A902A6">
              <w:rPr>
                <w:rFonts w:ascii="Arial" w:hAnsi="Arial" w:cs="Arial"/>
                <w:b/>
                <w:sz w:val="22"/>
                <w:szCs w:val="22"/>
                <w:lang w:val="es-MX"/>
              </w:rPr>
              <w:t>Mtro. Roberto Calderón Martínez</w:t>
            </w:r>
          </w:p>
          <w:p w:rsidR="004B1E87" w:rsidRPr="00A902A6" w:rsidRDefault="004B1E87" w:rsidP="00534FAB">
            <w:pPr>
              <w:tabs>
                <w:tab w:val="left" w:pos="284"/>
              </w:tabs>
              <w:spacing w:line="360" w:lineRule="auto"/>
              <w:jc w:val="center"/>
              <w:rPr>
                <w:rFonts w:ascii="Arial" w:hAnsi="Arial" w:cs="Arial"/>
                <w:sz w:val="22"/>
                <w:szCs w:val="22"/>
                <w:lang w:val="es-MX"/>
              </w:rPr>
            </w:pPr>
            <w:r w:rsidRPr="00A902A6">
              <w:rPr>
                <w:rFonts w:ascii="Arial" w:hAnsi="Arial" w:cs="Arial"/>
                <w:sz w:val="22"/>
                <w:szCs w:val="22"/>
                <w:lang w:val="es-MX"/>
              </w:rPr>
              <w:t>Vocal de la Secretaría de Desarrollo Económico.</w:t>
            </w:r>
          </w:p>
          <w:p w:rsidR="004B1E87" w:rsidRPr="00A902A6" w:rsidRDefault="004B1E87" w:rsidP="00534FAB">
            <w:pPr>
              <w:tabs>
                <w:tab w:val="left" w:pos="284"/>
              </w:tabs>
              <w:spacing w:line="360" w:lineRule="auto"/>
              <w:rPr>
                <w:rFonts w:ascii="Arial" w:hAnsi="Arial" w:cs="Arial"/>
                <w:sz w:val="22"/>
                <w:szCs w:val="22"/>
                <w:lang w:val="es-MX"/>
              </w:rPr>
            </w:pPr>
          </w:p>
        </w:tc>
        <w:tc>
          <w:tcPr>
            <w:tcW w:w="4499" w:type="dxa"/>
          </w:tcPr>
          <w:p w:rsidR="004B1E87" w:rsidRPr="00A902A6" w:rsidRDefault="004B1E87" w:rsidP="00534FAB">
            <w:pPr>
              <w:tabs>
                <w:tab w:val="left" w:pos="284"/>
              </w:tabs>
              <w:spacing w:line="360" w:lineRule="auto"/>
              <w:rPr>
                <w:rFonts w:ascii="Arial" w:hAnsi="Arial" w:cs="Arial"/>
                <w:sz w:val="22"/>
                <w:szCs w:val="22"/>
                <w:lang w:val="es-MX"/>
              </w:rPr>
            </w:pPr>
          </w:p>
          <w:p w:rsidR="00A902A6" w:rsidRPr="00A902A6" w:rsidRDefault="00A902A6" w:rsidP="004E2FA6">
            <w:pPr>
              <w:tabs>
                <w:tab w:val="left" w:pos="284"/>
              </w:tabs>
              <w:spacing w:line="360" w:lineRule="auto"/>
              <w:jc w:val="center"/>
              <w:rPr>
                <w:rFonts w:ascii="Arial" w:hAnsi="Arial" w:cs="Arial"/>
                <w:b/>
                <w:sz w:val="22"/>
                <w:szCs w:val="22"/>
                <w:lang w:val="es-MX"/>
              </w:rPr>
            </w:pPr>
            <w:r w:rsidRPr="00A902A6">
              <w:rPr>
                <w:rFonts w:ascii="Arial" w:hAnsi="Arial" w:cs="Arial"/>
                <w:sz w:val="22"/>
                <w:szCs w:val="22"/>
                <w:lang w:val="es-MX"/>
              </w:rPr>
              <w:t>_________________________________</w:t>
            </w:r>
            <w:r w:rsidR="004E2FA6" w:rsidRPr="004E2FA6">
              <w:rPr>
                <w:rFonts w:ascii="Arial" w:hAnsi="Arial" w:cs="Arial"/>
                <w:b/>
                <w:sz w:val="22"/>
                <w:szCs w:val="22"/>
                <w:lang w:val="es-MX"/>
              </w:rPr>
              <w:t>L</w:t>
            </w:r>
            <w:r w:rsidRPr="00A902A6">
              <w:rPr>
                <w:rFonts w:ascii="Arial" w:hAnsi="Arial" w:cs="Arial"/>
                <w:b/>
                <w:sz w:val="22"/>
                <w:szCs w:val="22"/>
                <w:lang w:val="es-MX"/>
              </w:rPr>
              <w:t xml:space="preserve">ic. </w:t>
            </w:r>
            <w:r w:rsidR="0044546A">
              <w:rPr>
                <w:rFonts w:ascii="Arial" w:hAnsi="Arial" w:cs="Arial"/>
                <w:b/>
                <w:sz w:val="22"/>
                <w:szCs w:val="22"/>
                <w:lang w:val="es-MX"/>
              </w:rPr>
              <w:t>Armando González Farah</w:t>
            </w:r>
          </w:p>
          <w:p w:rsidR="00A902A6" w:rsidRPr="00A902A6" w:rsidRDefault="00A902A6" w:rsidP="00A902A6">
            <w:pPr>
              <w:tabs>
                <w:tab w:val="left" w:pos="284"/>
              </w:tabs>
              <w:spacing w:line="360" w:lineRule="auto"/>
              <w:ind w:left="284"/>
              <w:jc w:val="center"/>
              <w:rPr>
                <w:rFonts w:ascii="Arial" w:hAnsi="Arial" w:cs="Arial"/>
                <w:b/>
                <w:sz w:val="22"/>
                <w:szCs w:val="22"/>
                <w:lang w:val="es-MX"/>
              </w:rPr>
            </w:pPr>
            <w:r w:rsidRPr="00A902A6">
              <w:rPr>
                <w:rFonts w:ascii="Arial" w:hAnsi="Arial" w:cs="Arial"/>
                <w:sz w:val="22"/>
                <w:szCs w:val="22"/>
                <w:lang w:val="es-MX"/>
              </w:rPr>
              <w:t xml:space="preserve">Vocal Suplente </w:t>
            </w:r>
            <w:r w:rsidR="0044546A">
              <w:rPr>
                <w:rFonts w:ascii="Arial" w:hAnsi="Arial" w:cs="Arial"/>
                <w:sz w:val="22"/>
                <w:szCs w:val="22"/>
                <w:lang w:val="es-MX"/>
              </w:rPr>
              <w:t xml:space="preserve">del Consejo de Cámaras Industriales de Jalisco. </w:t>
            </w:r>
          </w:p>
          <w:p w:rsidR="004B1E87" w:rsidRPr="00A902A6" w:rsidRDefault="004B1E87" w:rsidP="00534FAB">
            <w:pPr>
              <w:tabs>
                <w:tab w:val="left" w:pos="284"/>
              </w:tabs>
              <w:spacing w:line="360" w:lineRule="auto"/>
              <w:jc w:val="center"/>
              <w:rPr>
                <w:rFonts w:ascii="Arial" w:hAnsi="Arial" w:cs="Arial"/>
                <w:sz w:val="22"/>
                <w:szCs w:val="22"/>
                <w:lang w:val="es-MX"/>
              </w:rPr>
            </w:pPr>
          </w:p>
        </w:tc>
      </w:tr>
      <w:tr w:rsidR="0044546A" w:rsidRPr="00A902A6" w:rsidTr="00394274">
        <w:tc>
          <w:tcPr>
            <w:tcW w:w="4555" w:type="dxa"/>
          </w:tcPr>
          <w:p w:rsidR="0044546A" w:rsidRPr="00A902A6" w:rsidRDefault="0044546A" w:rsidP="00534FAB">
            <w:pPr>
              <w:tabs>
                <w:tab w:val="left" w:pos="284"/>
              </w:tabs>
              <w:spacing w:line="360" w:lineRule="auto"/>
              <w:rPr>
                <w:rFonts w:ascii="Arial" w:hAnsi="Arial" w:cs="Arial"/>
                <w:sz w:val="22"/>
                <w:szCs w:val="22"/>
                <w:lang w:val="es-MX"/>
              </w:rPr>
            </w:pPr>
          </w:p>
        </w:tc>
        <w:tc>
          <w:tcPr>
            <w:tcW w:w="4499" w:type="dxa"/>
          </w:tcPr>
          <w:p w:rsidR="0044546A" w:rsidRDefault="0044546A" w:rsidP="0044546A">
            <w:pPr>
              <w:tabs>
                <w:tab w:val="left" w:pos="284"/>
              </w:tabs>
              <w:spacing w:line="360" w:lineRule="auto"/>
              <w:rPr>
                <w:rFonts w:ascii="Arial" w:hAnsi="Arial" w:cs="Arial"/>
                <w:sz w:val="22"/>
                <w:szCs w:val="22"/>
                <w:lang w:val="es-MX"/>
              </w:rPr>
            </w:pPr>
          </w:p>
          <w:p w:rsidR="0044546A" w:rsidRPr="00A902A6" w:rsidRDefault="0044546A" w:rsidP="0044546A">
            <w:pPr>
              <w:tabs>
                <w:tab w:val="left" w:pos="284"/>
              </w:tabs>
              <w:spacing w:line="360" w:lineRule="auto"/>
              <w:rPr>
                <w:rFonts w:ascii="Arial" w:hAnsi="Arial" w:cs="Arial"/>
                <w:sz w:val="22"/>
                <w:szCs w:val="22"/>
                <w:lang w:val="es-MX"/>
              </w:rPr>
            </w:pPr>
            <w:r w:rsidRPr="00A902A6">
              <w:rPr>
                <w:rFonts w:ascii="Arial" w:hAnsi="Arial" w:cs="Arial"/>
                <w:sz w:val="22"/>
                <w:szCs w:val="22"/>
                <w:lang w:val="es-MX"/>
              </w:rPr>
              <w:t>___</w:t>
            </w:r>
            <w:r w:rsidR="004E2FA6">
              <w:rPr>
                <w:rFonts w:ascii="Arial" w:hAnsi="Arial" w:cs="Arial"/>
                <w:sz w:val="22"/>
                <w:szCs w:val="22"/>
                <w:lang w:val="es-MX"/>
              </w:rPr>
              <w:t>______________________________</w:t>
            </w:r>
          </w:p>
          <w:p w:rsidR="0044546A" w:rsidRPr="00A902A6" w:rsidRDefault="0044546A" w:rsidP="0044546A">
            <w:pPr>
              <w:tabs>
                <w:tab w:val="left" w:pos="284"/>
              </w:tabs>
              <w:spacing w:line="360" w:lineRule="auto"/>
              <w:jc w:val="center"/>
              <w:rPr>
                <w:rFonts w:ascii="Arial" w:hAnsi="Arial" w:cs="Arial"/>
                <w:b/>
                <w:sz w:val="22"/>
                <w:szCs w:val="22"/>
                <w:lang w:val="es-MX"/>
              </w:rPr>
            </w:pPr>
            <w:r w:rsidRPr="00A902A6">
              <w:rPr>
                <w:rFonts w:ascii="Arial" w:hAnsi="Arial" w:cs="Arial"/>
                <w:b/>
                <w:sz w:val="22"/>
                <w:szCs w:val="22"/>
                <w:lang w:val="es-MX"/>
              </w:rPr>
              <w:t>Lic. Álvaro Córdova González Gortazar</w:t>
            </w:r>
          </w:p>
          <w:p w:rsidR="0044546A" w:rsidRPr="00A902A6" w:rsidRDefault="0044546A" w:rsidP="0044546A">
            <w:pPr>
              <w:tabs>
                <w:tab w:val="left" w:pos="284"/>
              </w:tabs>
              <w:spacing w:line="360" w:lineRule="auto"/>
              <w:ind w:left="284"/>
              <w:jc w:val="center"/>
              <w:rPr>
                <w:rFonts w:ascii="Arial" w:hAnsi="Arial" w:cs="Arial"/>
                <w:b/>
                <w:sz w:val="22"/>
                <w:szCs w:val="22"/>
                <w:lang w:val="es-MX"/>
              </w:rPr>
            </w:pPr>
            <w:r w:rsidRPr="00A902A6">
              <w:rPr>
                <w:rFonts w:ascii="Arial" w:hAnsi="Arial" w:cs="Arial"/>
                <w:sz w:val="22"/>
                <w:szCs w:val="22"/>
                <w:lang w:val="es-MX"/>
              </w:rPr>
              <w:t>Vocal Suplente del Consejo Nacional de Comercio Exterior de Occidente A.C.</w:t>
            </w:r>
          </w:p>
          <w:p w:rsidR="0044546A" w:rsidRPr="00A902A6" w:rsidRDefault="0044546A" w:rsidP="00534FAB">
            <w:pPr>
              <w:tabs>
                <w:tab w:val="left" w:pos="284"/>
              </w:tabs>
              <w:spacing w:line="360" w:lineRule="auto"/>
              <w:rPr>
                <w:rFonts w:ascii="Arial" w:hAnsi="Arial" w:cs="Arial"/>
                <w:sz w:val="22"/>
                <w:szCs w:val="22"/>
                <w:lang w:val="es-MX"/>
              </w:rPr>
            </w:pPr>
          </w:p>
        </w:tc>
      </w:tr>
    </w:tbl>
    <w:p w:rsidR="004E2FA6" w:rsidRDefault="004E2FA6" w:rsidP="000A6190">
      <w:pPr>
        <w:tabs>
          <w:tab w:val="left" w:pos="284"/>
        </w:tabs>
        <w:spacing w:line="360" w:lineRule="auto"/>
        <w:jc w:val="center"/>
        <w:rPr>
          <w:rFonts w:ascii="Arial" w:hAnsi="Arial" w:cs="Arial"/>
          <w:b/>
          <w:szCs w:val="22"/>
          <w:lang w:val="es-MX"/>
        </w:rPr>
      </w:pPr>
    </w:p>
    <w:p w:rsidR="004E2FA6" w:rsidRDefault="004E2FA6" w:rsidP="000A6190">
      <w:pPr>
        <w:tabs>
          <w:tab w:val="left" w:pos="284"/>
        </w:tabs>
        <w:spacing w:line="360" w:lineRule="auto"/>
        <w:jc w:val="center"/>
        <w:rPr>
          <w:rFonts w:ascii="Arial" w:hAnsi="Arial" w:cs="Arial"/>
          <w:b/>
          <w:szCs w:val="22"/>
          <w:lang w:val="es-MX"/>
        </w:rPr>
      </w:pPr>
    </w:p>
    <w:p w:rsidR="004E2FA6" w:rsidRDefault="004E2FA6"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A902A6">
        <w:rPr>
          <w:rFonts w:ascii="Arial" w:hAnsi="Arial" w:cs="Arial"/>
          <w:b/>
          <w:szCs w:val="22"/>
          <w:lang w:val="es-MX"/>
        </w:rPr>
        <w:t xml:space="preserve">ESTA HOJA DE FIRMAS, PERTENECE AL ACTA </w:t>
      </w:r>
      <w:r w:rsidR="00A902A6" w:rsidRPr="00A902A6">
        <w:rPr>
          <w:rFonts w:ascii="Arial" w:hAnsi="Arial" w:cs="Arial"/>
          <w:b/>
          <w:szCs w:val="22"/>
          <w:lang w:val="es-MX"/>
        </w:rPr>
        <w:t xml:space="preserve">CUADRAGÉSIMA CUARTA </w:t>
      </w:r>
      <w:r w:rsidR="00842E0F" w:rsidRPr="00A902A6">
        <w:rPr>
          <w:rFonts w:ascii="Arial" w:hAnsi="Arial" w:cs="Arial"/>
          <w:b/>
          <w:szCs w:val="22"/>
          <w:lang w:val="es-MX"/>
        </w:rPr>
        <w:t>REUNIÓN EXTRAORDINARIA</w:t>
      </w:r>
      <w:r w:rsidR="00936C5D" w:rsidRPr="00A902A6">
        <w:rPr>
          <w:rFonts w:ascii="Arial" w:hAnsi="Arial" w:cs="Arial"/>
          <w:b/>
          <w:szCs w:val="22"/>
          <w:lang w:val="es-MX"/>
        </w:rPr>
        <w:t xml:space="preserve"> </w:t>
      </w:r>
      <w:r w:rsidRPr="00A902A6">
        <w:rPr>
          <w:rFonts w:ascii="Arial" w:hAnsi="Arial" w:cs="Arial"/>
          <w:b/>
          <w:szCs w:val="22"/>
          <w:lang w:val="es-MX"/>
        </w:rPr>
        <w:t>DE LA COMISIÓN DE ADQUISICIONES Y ENAJENACIONES DEL ESTADO DE JALISCO</w:t>
      </w:r>
    </w:p>
    <w:p w:rsidR="00AC5B60" w:rsidRDefault="00AC5B60" w:rsidP="000A6190">
      <w:pPr>
        <w:tabs>
          <w:tab w:val="left" w:pos="284"/>
        </w:tabs>
        <w:spacing w:line="360" w:lineRule="auto"/>
        <w:jc w:val="center"/>
        <w:rPr>
          <w:rFonts w:ascii="Arial" w:hAnsi="Arial" w:cs="Arial"/>
          <w:b/>
          <w:szCs w:val="22"/>
          <w:lang w:val="es-MX"/>
        </w:rPr>
      </w:pPr>
    </w:p>
    <w:p w:rsidR="00AC5B60" w:rsidRDefault="00AC5B60" w:rsidP="000A6190">
      <w:pPr>
        <w:tabs>
          <w:tab w:val="left" w:pos="284"/>
        </w:tabs>
        <w:spacing w:line="360" w:lineRule="auto"/>
        <w:jc w:val="center"/>
        <w:rPr>
          <w:rFonts w:ascii="Arial" w:hAnsi="Arial" w:cs="Arial"/>
          <w:b/>
          <w:szCs w:val="22"/>
          <w:lang w:val="es-MX"/>
        </w:rPr>
      </w:pPr>
    </w:p>
    <w:p w:rsidR="00AC5B60" w:rsidRPr="00661427" w:rsidRDefault="00AC5B60"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4F" w:rsidRDefault="004D304F">
      <w:r>
        <w:separator/>
      </w:r>
    </w:p>
  </w:endnote>
  <w:endnote w:type="continuationSeparator" w:id="0">
    <w:p w:rsidR="004D304F" w:rsidRDefault="004D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C3" w:rsidRDefault="001469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1469C3" w:rsidRDefault="001469C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C3" w:rsidRDefault="001469C3" w:rsidP="00721977">
    <w:pPr>
      <w:pStyle w:val="Piedepgina"/>
      <w:rPr>
        <w:sz w:val="16"/>
        <w:szCs w:val="16"/>
      </w:rPr>
    </w:pPr>
  </w:p>
  <w:p w:rsidR="001469C3" w:rsidRPr="00351BBE" w:rsidRDefault="001469C3" w:rsidP="00721977">
    <w:pPr>
      <w:pStyle w:val="Piedepgina"/>
      <w:rPr>
        <w:rFonts w:ascii="Arial" w:hAnsi="Arial" w:cs="Arial"/>
        <w:sz w:val="16"/>
        <w:szCs w:val="16"/>
      </w:rPr>
    </w:pPr>
    <w:r>
      <w:rPr>
        <w:rFonts w:ascii="Arial" w:hAnsi="Arial" w:cs="Arial"/>
        <w:sz w:val="16"/>
        <w:szCs w:val="16"/>
      </w:rPr>
      <w:t>Cuadragésima Cuarta Reunión Extraordinaria</w:t>
    </w:r>
  </w:p>
  <w:p w:rsidR="001469C3" w:rsidRPr="00351BBE" w:rsidRDefault="001469C3"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1469C3" w:rsidRPr="00351BBE" w:rsidRDefault="001469C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1469C3" w:rsidRPr="00351BBE" w:rsidRDefault="001469C3" w:rsidP="00721977">
    <w:pPr>
      <w:pStyle w:val="Piedepgina"/>
      <w:rPr>
        <w:rFonts w:ascii="Arial" w:hAnsi="Arial" w:cs="Arial"/>
        <w:sz w:val="16"/>
        <w:szCs w:val="16"/>
      </w:rPr>
    </w:pPr>
    <w:r>
      <w:rPr>
        <w:rFonts w:ascii="Arial" w:hAnsi="Arial" w:cs="Arial"/>
        <w:sz w:val="16"/>
        <w:szCs w:val="16"/>
      </w:rPr>
      <w:t>24 de noviembre de 2016</w:t>
    </w:r>
  </w:p>
  <w:p w:rsidR="001469C3" w:rsidRPr="00C10A22" w:rsidRDefault="001469C3"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E2FA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E2FA6">
      <w:rPr>
        <w:b/>
        <w:noProof/>
      </w:rPr>
      <w:t>60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C3" w:rsidRDefault="001469C3" w:rsidP="00721977">
    <w:pPr>
      <w:pStyle w:val="Piedepgina"/>
      <w:rPr>
        <w:sz w:val="16"/>
        <w:szCs w:val="16"/>
      </w:rPr>
    </w:pPr>
  </w:p>
  <w:p w:rsidR="001469C3" w:rsidRPr="00351BBE" w:rsidRDefault="001469C3" w:rsidP="00721977">
    <w:pPr>
      <w:pStyle w:val="Piedepgina"/>
      <w:rPr>
        <w:rFonts w:ascii="Arial" w:hAnsi="Arial" w:cs="Arial"/>
        <w:sz w:val="16"/>
        <w:szCs w:val="16"/>
      </w:rPr>
    </w:pPr>
    <w:r w:rsidRPr="00351BBE">
      <w:rPr>
        <w:rFonts w:ascii="Arial" w:hAnsi="Arial" w:cs="Arial"/>
        <w:sz w:val="16"/>
        <w:szCs w:val="16"/>
      </w:rPr>
      <w:t>Primera Reunión Ordinaria</w:t>
    </w:r>
  </w:p>
  <w:p w:rsidR="001469C3" w:rsidRPr="00351BBE" w:rsidRDefault="001469C3"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1469C3" w:rsidRPr="00351BBE" w:rsidRDefault="001469C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1469C3" w:rsidRPr="00351BBE" w:rsidRDefault="001469C3" w:rsidP="00721977">
    <w:pPr>
      <w:pStyle w:val="Piedepgina"/>
      <w:rPr>
        <w:rFonts w:ascii="Arial" w:hAnsi="Arial" w:cs="Arial"/>
        <w:sz w:val="16"/>
        <w:szCs w:val="16"/>
      </w:rPr>
    </w:pPr>
    <w:r w:rsidRPr="00351BBE">
      <w:rPr>
        <w:rFonts w:ascii="Arial" w:hAnsi="Arial" w:cs="Arial"/>
        <w:sz w:val="16"/>
        <w:szCs w:val="16"/>
      </w:rPr>
      <w:t>11 de Marzo de 2013</w:t>
    </w:r>
  </w:p>
  <w:p w:rsidR="001469C3" w:rsidRDefault="001469C3">
    <w:pPr>
      <w:pStyle w:val="Piedepgina"/>
    </w:pPr>
  </w:p>
  <w:p w:rsidR="001469C3" w:rsidRDefault="001469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4F" w:rsidRDefault="004D304F">
      <w:r>
        <w:separator/>
      </w:r>
    </w:p>
  </w:footnote>
  <w:footnote w:type="continuationSeparator" w:id="0">
    <w:p w:rsidR="004D304F" w:rsidRDefault="004D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C3" w:rsidRPr="00351BBE" w:rsidRDefault="001469C3"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83DEE"/>
    <w:multiLevelType w:val="hybridMultilevel"/>
    <w:tmpl w:val="158AA8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F433C7"/>
    <w:multiLevelType w:val="hybridMultilevel"/>
    <w:tmpl w:val="20D628BA"/>
    <w:lvl w:ilvl="0" w:tplc="C28872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B04E58"/>
    <w:multiLevelType w:val="hybridMultilevel"/>
    <w:tmpl w:val="158AA8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EF0F9C"/>
    <w:multiLevelType w:val="hybridMultilevel"/>
    <w:tmpl w:val="16528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746A39"/>
    <w:multiLevelType w:val="hybridMultilevel"/>
    <w:tmpl w:val="B5A02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F65610"/>
    <w:multiLevelType w:val="hybridMultilevel"/>
    <w:tmpl w:val="20D628BA"/>
    <w:lvl w:ilvl="0" w:tplc="C28872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14"/>
  </w:num>
  <w:num w:numId="5">
    <w:abstractNumId w:val="11"/>
  </w:num>
  <w:num w:numId="6">
    <w:abstractNumId w:val="5"/>
  </w:num>
  <w:num w:numId="7">
    <w:abstractNumId w:val="18"/>
  </w:num>
  <w:num w:numId="8">
    <w:abstractNumId w:val="2"/>
  </w:num>
  <w:num w:numId="9">
    <w:abstractNumId w:val="21"/>
  </w:num>
  <w:num w:numId="10">
    <w:abstractNumId w:val="12"/>
  </w:num>
  <w:num w:numId="11">
    <w:abstractNumId w:val="7"/>
  </w:num>
  <w:num w:numId="12">
    <w:abstractNumId w:val="8"/>
  </w:num>
  <w:num w:numId="13">
    <w:abstractNumId w:val="25"/>
  </w:num>
  <w:num w:numId="14">
    <w:abstractNumId w:val="10"/>
  </w:num>
  <w:num w:numId="15">
    <w:abstractNumId w:val="1"/>
  </w:num>
  <w:num w:numId="16">
    <w:abstractNumId w:val="22"/>
  </w:num>
  <w:num w:numId="17">
    <w:abstractNumId w:val="17"/>
  </w:num>
  <w:num w:numId="18">
    <w:abstractNumId w:val="15"/>
  </w:num>
  <w:num w:numId="19">
    <w:abstractNumId w:val="16"/>
  </w:num>
  <w:num w:numId="20">
    <w:abstractNumId w:val="4"/>
  </w:num>
  <w:num w:numId="21">
    <w:abstractNumId w:val="19"/>
  </w:num>
  <w:num w:numId="22">
    <w:abstractNumId w:val="24"/>
  </w:num>
  <w:num w:numId="23">
    <w:abstractNumId w:val="23"/>
  </w:num>
  <w:num w:numId="24">
    <w:abstractNumId w:val="3"/>
  </w:num>
  <w:num w:numId="25">
    <w:abstractNumId w:val="13"/>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3CF9"/>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2DBD"/>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0E1B"/>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4DDE"/>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69C3"/>
    <w:rsid w:val="00147833"/>
    <w:rsid w:val="00147E66"/>
    <w:rsid w:val="00150199"/>
    <w:rsid w:val="00150A85"/>
    <w:rsid w:val="00151D3B"/>
    <w:rsid w:val="0015290F"/>
    <w:rsid w:val="00154271"/>
    <w:rsid w:val="0015475D"/>
    <w:rsid w:val="00155082"/>
    <w:rsid w:val="0015518B"/>
    <w:rsid w:val="00156310"/>
    <w:rsid w:val="0015683E"/>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6C0"/>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80"/>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24A"/>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3BDE"/>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4A"/>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640"/>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97F"/>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07D94"/>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EFB"/>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6E9"/>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46A"/>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978"/>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3D3"/>
    <w:rsid w:val="004C7575"/>
    <w:rsid w:val="004C7649"/>
    <w:rsid w:val="004C7886"/>
    <w:rsid w:val="004D023A"/>
    <w:rsid w:val="004D0627"/>
    <w:rsid w:val="004D1959"/>
    <w:rsid w:val="004D1A54"/>
    <w:rsid w:val="004D2A1A"/>
    <w:rsid w:val="004D304F"/>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2FA6"/>
    <w:rsid w:val="004E33D1"/>
    <w:rsid w:val="004E38AE"/>
    <w:rsid w:val="004E3AF6"/>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409"/>
    <w:rsid w:val="00527590"/>
    <w:rsid w:val="00527AE1"/>
    <w:rsid w:val="0053039D"/>
    <w:rsid w:val="005309CF"/>
    <w:rsid w:val="00530DF8"/>
    <w:rsid w:val="005310C5"/>
    <w:rsid w:val="00531BFD"/>
    <w:rsid w:val="00531F14"/>
    <w:rsid w:val="00532583"/>
    <w:rsid w:val="0053362C"/>
    <w:rsid w:val="005340C6"/>
    <w:rsid w:val="00534867"/>
    <w:rsid w:val="00534FAB"/>
    <w:rsid w:val="005350FE"/>
    <w:rsid w:val="00535122"/>
    <w:rsid w:val="0053525A"/>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530"/>
    <w:rsid w:val="005A5852"/>
    <w:rsid w:val="005A5ED1"/>
    <w:rsid w:val="005A5F2B"/>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DD5"/>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0297"/>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4481"/>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A9C"/>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0A3A"/>
    <w:rsid w:val="007D0C83"/>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70E"/>
    <w:rsid w:val="008B0E7D"/>
    <w:rsid w:val="008B1376"/>
    <w:rsid w:val="008B15F1"/>
    <w:rsid w:val="008B195D"/>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0998"/>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1E1D"/>
    <w:rsid w:val="008E25C2"/>
    <w:rsid w:val="008E38B8"/>
    <w:rsid w:val="008E396B"/>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1BBA"/>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394"/>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1EC"/>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4A2B"/>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2A6"/>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5B60"/>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3E65"/>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0B39"/>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53F9"/>
    <w:rsid w:val="00B56387"/>
    <w:rsid w:val="00B563C3"/>
    <w:rsid w:val="00B5685D"/>
    <w:rsid w:val="00B572FD"/>
    <w:rsid w:val="00B578B2"/>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459"/>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C77AB"/>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5153"/>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329"/>
    <w:rsid w:val="00C31826"/>
    <w:rsid w:val="00C3226C"/>
    <w:rsid w:val="00C32506"/>
    <w:rsid w:val="00C32D60"/>
    <w:rsid w:val="00C32EB8"/>
    <w:rsid w:val="00C33180"/>
    <w:rsid w:val="00C346AD"/>
    <w:rsid w:val="00C347CE"/>
    <w:rsid w:val="00C34C74"/>
    <w:rsid w:val="00C3551B"/>
    <w:rsid w:val="00C35937"/>
    <w:rsid w:val="00C35FA3"/>
    <w:rsid w:val="00C367C7"/>
    <w:rsid w:val="00C3685F"/>
    <w:rsid w:val="00C36E52"/>
    <w:rsid w:val="00C36FA4"/>
    <w:rsid w:val="00C4011D"/>
    <w:rsid w:val="00C4031A"/>
    <w:rsid w:val="00C40A0F"/>
    <w:rsid w:val="00C40AA7"/>
    <w:rsid w:val="00C40AD0"/>
    <w:rsid w:val="00C41D6F"/>
    <w:rsid w:val="00C42BDF"/>
    <w:rsid w:val="00C44184"/>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02F"/>
    <w:rsid w:val="00C77DF5"/>
    <w:rsid w:val="00C77E0E"/>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6DD"/>
    <w:rsid w:val="00C85991"/>
    <w:rsid w:val="00C860CD"/>
    <w:rsid w:val="00C8645B"/>
    <w:rsid w:val="00C86D69"/>
    <w:rsid w:val="00C87487"/>
    <w:rsid w:val="00C87A06"/>
    <w:rsid w:val="00C90D4B"/>
    <w:rsid w:val="00C92014"/>
    <w:rsid w:val="00C92459"/>
    <w:rsid w:val="00C924D8"/>
    <w:rsid w:val="00C92F07"/>
    <w:rsid w:val="00C9375B"/>
    <w:rsid w:val="00C942FB"/>
    <w:rsid w:val="00C948E1"/>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4AB"/>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57E"/>
    <w:rsid w:val="00D01B70"/>
    <w:rsid w:val="00D01BF2"/>
    <w:rsid w:val="00D03A6D"/>
    <w:rsid w:val="00D04960"/>
    <w:rsid w:val="00D04DF8"/>
    <w:rsid w:val="00D056B5"/>
    <w:rsid w:val="00D06616"/>
    <w:rsid w:val="00D06A7A"/>
    <w:rsid w:val="00D07193"/>
    <w:rsid w:val="00D07321"/>
    <w:rsid w:val="00D07FDE"/>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0B7"/>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44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B84"/>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0F54"/>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9A6"/>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4450"/>
    <w:rsid w:val="00EE4526"/>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14D"/>
    <w:rsid w:val="00F12769"/>
    <w:rsid w:val="00F12E57"/>
    <w:rsid w:val="00F12FF9"/>
    <w:rsid w:val="00F13284"/>
    <w:rsid w:val="00F139C7"/>
    <w:rsid w:val="00F14227"/>
    <w:rsid w:val="00F1441F"/>
    <w:rsid w:val="00F15386"/>
    <w:rsid w:val="00F15564"/>
    <w:rsid w:val="00F15A3D"/>
    <w:rsid w:val="00F164A4"/>
    <w:rsid w:val="00F1659E"/>
    <w:rsid w:val="00F167EC"/>
    <w:rsid w:val="00F17023"/>
    <w:rsid w:val="00F176C9"/>
    <w:rsid w:val="00F2073D"/>
    <w:rsid w:val="00F20D88"/>
    <w:rsid w:val="00F20E3B"/>
    <w:rsid w:val="00F2100D"/>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4D4"/>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82E3"/>
  <w15:docId w15:val="{7FA56C59-5F82-4C8E-A2F9-637358DB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1903175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29861086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392811">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0297819">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693769">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2320042">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480105">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2986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0362209">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49675666">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1950508">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08918979">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5999894">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1893055">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0230327">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375278">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780E-814C-4CA2-A643-A5E16DCA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60</Pages>
  <Words>13727</Words>
  <Characters>75501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2016-12-13T19:20:00Z</cp:lastPrinted>
  <dcterms:created xsi:type="dcterms:W3CDTF">2018-11-13T19:22:00Z</dcterms:created>
  <dcterms:modified xsi:type="dcterms:W3CDTF">2018-11-13T19:50:00Z</dcterms:modified>
</cp:coreProperties>
</file>